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5" w:rsidRPr="00AE4825" w:rsidRDefault="00806E15" w:rsidP="003D5107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AE4825">
        <w:rPr>
          <w:rFonts w:ascii="Times New Roman" w:hAnsi="Times New Roman"/>
          <w:b/>
          <w:i/>
          <w:sz w:val="24"/>
          <w:szCs w:val="24"/>
          <w:u w:val="single"/>
        </w:rPr>
        <w:t>Αθήνα 30-06-2015</w:t>
      </w:r>
    </w:p>
    <w:p w:rsidR="00806E15" w:rsidRPr="009B049C" w:rsidRDefault="00806E15" w:rsidP="00BB52BA">
      <w:pPr>
        <w:rPr>
          <w:rFonts w:ascii="Arial" w:hAnsi="Arial"/>
        </w:rPr>
      </w:pPr>
      <w:r w:rsidRPr="009B049C">
        <w:rPr>
          <w:rFonts w:ascii="Arial" w:hAnsi="Arial"/>
        </w:rPr>
        <w:t>Προς</w:t>
      </w:r>
    </w:p>
    <w:p w:rsidR="00806E15" w:rsidRPr="00AE4825" w:rsidRDefault="00806E15" w:rsidP="00D16634">
      <w:pPr>
        <w:rPr>
          <w:rFonts w:ascii="Arial" w:hAnsi="Arial" w:cs="Arial"/>
          <w:b/>
          <w:sz w:val="24"/>
          <w:szCs w:val="24"/>
          <w:u w:val="single"/>
        </w:rPr>
      </w:pPr>
      <w:r w:rsidRPr="00AE4825">
        <w:rPr>
          <w:rFonts w:ascii="Arial" w:hAnsi="Arial" w:cs="Arial"/>
          <w:b/>
          <w:sz w:val="24"/>
          <w:szCs w:val="24"/>
          <w:u w:val="single"/>
        </w:rPr>
        <w:t>ΥΠΟΥΡΓΕΙΟ ΠΟΛΙΤΙΣΜΟΥ και ΑΘΛΗΤΙΣΜΟΥ</w:t>
      </w:r>
    </w:p>
    <w:p w:rsidR="00806E15" w:rsidRPr="00D16634" w:rsidRDefault="00806E15" w:rsidP="00AE482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16634">
        <w:rPr>
          <w:rFonts w:ascii="Arial" w:hAnsi="Arial" w:cs="Arial"/>
          <w:i/>
          <w:sz w:val="24"/>
          <w:szCs w:val="24"/>
        </w:rPr>
        <w:t>ΓΕΝΙΚΗ ΔΙΕΥΘΥΝΣΗ ΑΝΑΣΤΗΛΩΣΗΣ,</w:t>
      </w:r>
    </w:p>
    <w:p w:rsidR="00806E15" w:rsidRPr="00D16634" w:rsidRDefault="00806E15" w:rsidP="00AE482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16634">
        <w:rPr>
          <w:rFonts w:ascii="Arial" w:hAnsi="Arial" w:cs="Arial"/>
          <w:i/>
          <w:sz w:val="24"/>
          <w:szCs w:val="24"/>
        </w:rPr>
        <w:t>ΜΟΥΣΕΙΩΝ ΚΑΙ ΤΕΧΝΙΚΩΝ ΕΡΓΩΝ</w:t>
      </w:r>
    </w:p>
    <w:p w:rsidR="00806E15" w:rsidRPr="00D16634" w:rsidRDefault="00806E15" w:rsidP="00AE482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16634">
        <w:rPr>
          <w:rFonts w:ascii="Arial" w:hAnsi="Arial" w:cs="Arial"/>
          <w:i/>
          <w:sz w:val="24"/>
          <w:szCs w:val="24"/>
        </w:rPr>
        <w:t>ΔΙΕΥΘΥΝΣΗ ΑΝΑΣΤΗΛΩΣΗΣ ΒΥΖ/ΝΩΝ ΚΑΙ ΜΕΤΑΒΥΖΑΝΤΙΝΩΝ ΜΝΗΜΕΙΩΝ</w:t>
      </w:r>
    </w:p>
    <w:p w:rsidR="00806E15" w:rsidRPr="00D16634" w:rsidRDefault="00806E15" w:rsidP="00BB52BA">
      <w:pPr>
        <w:rPr>
          <w:rFonts w:ascii="Arial" w:hAnsi="Arial" w:cs="Arial"/>
          <w:sz w:val="24"/>
          <w:szCs w:val="24"/>
          <w:u w:val="single"/>
        </w:rPr>
      </w:pPr>
      <w:r w:rsidRPr="00D16634">
        <w:rPr>
          <w:rFonts w:ascii="Arial" w:hAnsi="Arial" w:cs="Arial"/>
          <w:sz w:val="24"/>
          <w:szCs w:val="24"/>
          <w:u w:val="single"/>
        </w:rPr>
        <w:t xml:space="preserve">Υπ’ όψιν </w:t>
      </w:r>
    </w:p>
    <w:p w:rsidR="00806E15" w:rsidRPr="00D16634" w:rsidRDefault="00806E15" w:rsidP="00D16634">
      <w:pPr>
        <w:ind w:right="26"/>
        <w:jc w:val="both"/>
        <w:rPr>
          <w:rFonts w:ascii="Times New Roman" w:hAnsi="Times New Roman"/>
          <w:i/>
          <w:sz w:val="24"/>
          <w:szCs w:val="24"/>
        </w:rPr>
      </w:pPr>
      <w:r w:rsidRPr="00D16634">
        <w:rPr>
          <w:rFonts w:ascii="Times New Roman" w:hAnsi="Times New Roman"/>
          <w:i/>
          <w:sz w:val="24"/>
          <w:szCs w:val="24"/>
        </w:rPr>
        <w:t xml:space="preserve">Κυρίας Ιωάννας </w:t>
      </w:r>
      <w:proofErr w:type="spellStart"/>
      <w:r w:rsidRPr="00D16634">
        <w:rPr>
          <w:rFonts w:ascii="Times New Roman" w:hAnsi="Times New Roman"/>
          <w:i/>
          <w:sz w:val="24"/>
          <w:szCs w:val="24"/>
        </w:rPr>
        <w:t>Καράνη</w:t>
      </w:r>
      <w:proofErr w:type="spellEnd"/>
      <w:r w:rsidRPr="00D16634">
        <w:rPr>
          <w:rFonts w:ascii="Times New Roman" w:hAnsi="Times New Roman"/>
          <w:i/>
          <w:sz w:val="24"/>
          <w:szCs w:val="24"/>
        </w:rPr>
        <w:t xml:space="preserve">  , Αρχιτέκτων Μηχανικός ,</w:t>
      </w:r>
    </w:p>
    <w:p w:rsidR="00806E15" w:rsidRPr="00D16634" w:rsidRDefault="00806E15" w:rsidP="00D16634">
      <w:pPr>
        <w:ind w:right="26"/>
        <w:jc w:val="both"/>
        <w:rPr>
          <w:rFonts w:ascii="Times New Roman" w:hAnsi="Times New Roman"/>
          <w:i/>
          <w:sz w:val="24"/>
          <w:szCs w:val="24"/>
        </w:rPr>
      </w:pPr>
      <w:r w:rsidRPr="00D16634">
        <w:rPr>
          <w:rFonts w:ascii="Times New Roman" w:hAnsi="Times New Roman"/>
          <w:i/>
          <w:sz w:val="24"/>
          <w:szCs w:val="24"/>
        </w:rPr>
        <w:t>Κυρίας Αικατερίνης Καστελάνου , Αρχιτέκτων Μηχανικός ,</w:t>
      </w:r>
    </w:p>
    <w:p w:rsidR="00806E15" w:rsidRPr="00D16634" w:rsidRDefault="00806E15" w:rsidP="00D16634">
      <w:pPr>
        <w:ind w:right="26"/>
        <w:jc w:val="both"/>
        <w:rPr>
          <w:rFonts w:ascii="Times New Roman" w:hAnsi="Times New Roman"/>
          <w:i/>
          <w:sz w:val="24"/>
          <w:szCs w:val="24"/>
        </w:rPr>
      </w:pPr>
      <w:r w:rsidRPr="00D16634">
        <w:rPr>
          <w:rFonts w:ascii="Times New Roman" w:hAnsi="Times New Roman"/>
          <w:i/>
          <w:sz w:val="24"/>
          <w:szCs w:val="24"/>
        </w:rPr>
        <w:t xml:space="preserve">Κυρίας Ευαγγελία </w:t>
      </w:r>
      <w:proofErr w:type="spellStart"/>
      <w:r w:rsidRPr="00D16634">
        <w:rPr>
          <w:rFonts w:ascii="Times New Roman" w:hAnsi="Times New Roman"/>
          <w:i/>
          <w:sz w:val="24"/>
          <w:szCs w:val="24"/>
        </w:rPr>
        <w:t>Λούπου</w:t>
      </w:r>
      <w:proofErr w:type="spellEnd"/>
      <w:r w:rsidRPr="00D1663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Πολιτικός Μηχανικός</w:t>
      </w:r>
      <w:r w:rsidRPr="00D16634">
        <w:rPr>
          <w:rFonts w:ascii="Times New Roman" w:hAnsi="Times New Roman"/>
          <w:i/>
          <w:sz w:val="24"/>
          <w:szCs w:val="24"/>
        </w:rPr>
        <w:t xml:space="preserve"> ,</w:t>
      </w:r>
    </w:p>
    <w:p w:rsidR="00806E15" w:rsidRDefault="00806E15" w:rsidP="00D166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224F">
        <w:rPr>
          <w:rFonts w:ascii="Times New Roman" w:hAnsi="Times New Roman"/>
          <w:b/>
          <w:color w:val="365F91"/>
          <w:sz w:val="24"/>
          <w:szCs w:val="24"/>
          <w:u w:val="single"/>
        </w:rPr>
        <w:t>Κοινοποίηση</w:t>
      </w:r>
      <w:r w:rsidRPr="006155EE">
        <w:rPr>
          <w:rFonts w:ascii="Times New Roman" w:hAnsi="Times New Roman"/>
          <w:sz w:val="24"/>
          <w:szCs w:val="24"/>
        </w:rPr>
        <w:t xml:space="preserve"> προς </w:t>
      </w:r>
      <w:r>
        <w:rPr>
          <w:rFonts w:ascii="Times New Roman" w:hAnsi="Times New Roman"/>
          <w:sz w:val="24"/>
          <w:szCs w:val="24"/>
        </w:rPr>
        <w:t>το Εκκλησιαστικό Συμβούλιο του Ιερού Ναού του Αγίου Νικολάου στον Πύργο Ηλείας</w:t>
      </w:r>
      <w:r w:rsidRPr="006155EE">
        <w:rPr>
          <w:rFonts w:ascii="Times New Roman" w:hAnsi="Times New Roman"/>
          <w:sz w:val="24"/>
          <w:szCs w:val="24"/>
        </w:rPr>
        <w:t xml:space="preserve">   </w:t>
      </w:r>
    </w:p>
    <w:p w:rsidR="00806E15" w:rsidRDefault="00806E15" w:rsidP="00BB52BA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</w:t>
      </w:r>
    </w:p>
    <w:p w:rsidR="00806E15" w:rsidRDefault="00806E15" w:rsidP="00BB52BA">
      <w:pPr>
        <w:pStyle w:val="3"/>
        <w:spacing w:line="360" w:lineRule="auto"/>
        <w:jc w:val="both"/>
        <w:rPr>
          <w:rFonts w:ascii="Arial" w:hAnsi="Arial" w:cs="Arial"/>
          <w:bCs w:val="0"/>
          <w:i/>
          <w:sz w:val="24"/>
          <w:szCs w:val="24"/>
        </w:rPr>
      </w:pPr>
      <w:r w:rsidRPr="001705F7">
        <w:rPr>
          <w:rFonts w:ascii="Arial" w:hAnsi="Arial" w:cs="Arial"/>
          <w:b/>
          <w:sz w:val="24"/>
          <w:szCs w:val="24"/>
          <w:u w:val="single"/>
        </w:rPr>
        <w:t>Θέμα</w:t>
      </w:r>
      <w:r w:rsidRPr="001705F7">
        <w:rPr>
          <w:rFonts w:ascii="Arial" w:hAnsi="Arial" w:cs="Arial"/>
          <w:b/>
          <w:sz w:val="24"/>
          <w:szCs w:val="24"/>
        </w:rPr>
        <w:t>:</w:t>
      </w:r>
      <w:r w:rsidRPr="001705F7">
        <w:rPr>
          <w:rFonts w:ascii="Arial" w:hAnsi="Arial" w:cs="Arial"/>
          <w:b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i/>
          <w:sz w:val="24"/>
          <w:szCs w:val="24"/>
        </w:rPr>
        <w:t xml:space="preserve">Μη εφαρμογή της εγκεκριμένης στατικής μελέτης όσον αφορά την κατασκευή των </w:t>
      </w:r>
    </w:p>
    <w:p w:rsidR="00806E15" w:rsidRDefault="00806E15" w:rsidP="00BB52BA">
      <w:pPr>
        <w:pStyle w:val="3"/>
        <w:spacing w:line="360" w:lineRule="auto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 xml:space="preserve">          Ξύλινων Ζευκτών του κεντρικού κλίτους </w:t>
      </w:r>
      <w:r w:rsidRPr="001705F7">
        <w:rPr>
          <w:rFonts w:ascii="Arial" w:hAnsi="Arial" w:cs="Arial"/>
          <w:bCs w:val="0"/>
          <w:i/>
          <w:sz w:val="24"/>
          <w:szCs w:val="24"/>
        </w:rPr>
        <w:t xml:space="preserve">του Ιερού Μητροπολιτικού Ναού του Αγίου </w:t>
      </w:r>
    </w:p>
    <w:p w:rsidR="00806E15" w:rsidRPr="001705F7" w:rsidRDefault="00806E15" w:rsidP="00BB52BA">
      <w:pPr>
        <w:pStyle w:val="3"/>
        <w:spacing w:line="360" w:lineRule="auto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 xml:space="preserve">          </w:t>
      </w:r>
      <w:r w:rsidRPr="001705F7">
        <w:rPr>
          <w:rFonts w:ascii="Arial" w:hAnsi="Arial" w:cs="Arial"/>
          <w:bCs w:val="0"/>
          <w:i/>
          <w:sz w:val="24"/>
          <w:szCs w:val="24"/>
        </w:rPr>
        <w:t>Νικολάου στον Πύργο Ηλείας</w:t>
      </w:r>
      <w:r>
        <w:rPr>
          <w:rFonts w:ascii="Arial" w:hAnsi="Arial" w:cs="Arial"/>
          <w:bCs w:val="0"/>
          <w:i/>
          <w:sz w:val="24"/>
          <w:szCs w:val="24"/>
        </w:rPr>
        <w:t xml:space="preserve">. </w:t>
      </w:r>
      <w:r w:rsidRPr="001705F7">
        <w:rPr>
          <w:rFonts w:ascii="Arial" w:hAnsi="Arial" w:cs="Arial"/>
          <w:bCs w:val="0"/>
          <w:i/>
          <w:sz w:val="24"/>
          <w:szCs w:val="24"/>
        </w:rPr>
        <w:t xml:space="preserve"> </w:t>
      </w:r>
    </w:p>
    <w:p w:rsidR="00806E15" w:rsidRDefault="00806E15" w:rsidP="00BB52BA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06E15" w:rsidRPr="001705F7" w:rsidRDefault="00806E15" w:rsidP="007E7FDF">
      <w:pPr>
        <w:pStyle w:val="3"/>
        <w:spacing w:line="360" w:lineRule="auto"/>
        <w:ind w:firstLine="397"/>
        <w:jc w:val="both"/>
        <w:rPr>
          <w:rFonts w:ascii="Arial" w:hAnsi="Arial"/>
          <w:sz w:val="24"/>
          <w:szCs w:val="24"/>
        </w:rPr>
      </w:pPr>
      <w:r w:rsidRPr="001705F7">
        <w:rPr>
          <w:rFonts w:ascii="Arial" w:hAnsi="Arial"/>
          <w:sz w:val="24"/>
          <w:szCs w:val="24"/>
        </w:rPr>
        <w:t xml:space="preserve">Σε </w:t>
      </w:r>
      <w:r>
        <w:rPr>
          <w:rFonts w:ascii="Arial" w:hAnsi="Arial"/>
          <w:sz w:val="24"/>
          <w:szCs w:val="24"/>
        </w:rPr>
        <w:t xml:space="preserve">μία πρόσφατη επίσκεψή μου στο Πύργο Ηλείας </w:t>
      </w:r>
      <w:r w:rsidRPr="00B16640">
        <w:rPr>
          <w:rFonts w:ascii="Arial" w:hAnsi="Arial"/>
          <w:i/>
          <w:sz w:val="24"/>
          <w:szCs w:val="24"/>
        </w:rPr>
        <w:t>(16 Ιουνίου 2015)</w:t>
      </w:r>
      <w:r>
        <w:rPr>
          <w:rFonts w:ascii="Arial" w:hAnsi="Arial"/>
          <w:sz w:val="24"/>
          <w:szCs w:val="24"/>
        </w:rPr>
        <w:t xml:space="preserve"> για ενημέρωσή μου για </w:t>
      </w:r>
      <w:r w:rsidRPr="001705F7">
        <w:rPr>
          <w:rFonts w:ascii="Arial" w:hAnsi="Arial" w:cs="Arial"/>
          <w:bCs w:val="0"/>
          <w:sz w:val="24"/>
          <w:szCs w:val="24"/>
        </w:rPr>
        <w:t xml:space="preserve">την πορεία εκτέλεσης των εργασιών </w:t>
      </w:r>
      <w:r>
        <w:rPr>
          <w:rFonts w:ascii="Arial" w:hAnsi="Arial" w:cs="Arial"/>
          <w:bCs w:val="0"/>
          <w:sz w:val="24"/>
          <w:szCs w:val="24"/>
        </w:rPr>
        <w:t>αποκατάστασης</w:t>
      </w:r>
      <w:r w:rsidRPr="001705F7">
        <w:rPr>
          <w:rFonts w:ascii="Arial" w:hAnsi="Arial" w:cs="Arial"/>
          <w:bCs w:val="0"/>
          <w:sz w:val="24"/>
          <w:szCs w:val="24"/>
        </w:rPr>
        <w:t xml:space="preserve"> του Ιερού Μητροπολιτικού Ναού του Αγίου Νικολάου στον Πύργο Ηλείας</w:t>
      </w:r>
      <w:r w:rsidRPr="001705F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με βάση τις αρμοδιότητες που έχω </w:t>
      </w:r>
      <w:r w:rsidRPr="00530D5A">
        <w:rPr>
          <w:rFonts w:ascii="Times New Roman" w:hAnsi="Times New Roman"/>
          <w:i/>
          <w:sz w:val="24"/>
          <w:szCs w:val="24"/>
        </w:rPr>
        <w:t>(από το εκκλησιαστικό συμβούλιο του Ιερού Ναού</w:t>
      </w:r>
      <w:r>
        <w:rPr>
          <w:rFonts w:ascii="Times New Roman" w:hAnsi="Times New Roman"/>
          <w:i/>
          <w:sz w:val="24"/>
          <w:szCs w:val="24"/>
        </w:rPr>
        <w:t xml:space="preserve"> και κατόπιν έγκρισης τους και από το ΥΠ.ΠΟ</w:t>
      </w:r>
      <w:r w:rsidRPr="00530D5A">
        <w:rPr>
          <w:rFonts w:ascii="Times New Roman" w:hAnsi="Times New Roman"/>
          <w:i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σαν Τεχνικός Σύμβουλος του έργου </w:t>
      </w:r>
      <w:r w:rsidRPr="001705F7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διαπίστωσα κάποιες υπερβάσεις </w:t>
      </w:r>
      <w:r w:rsidRPr="000813DF">
        <w:rPr>
          <w:rFonts w:ascii="Arial" w:hAnsi="Arial"/>
          <w:i/>
          <w:sz w:val="24"/>
          <w:szCs w:val="24"/>
          <w:u w:val="single"/>
        </w:rPr>
        <w:t>οι οποίες αποκλίνουν</w:t>
      </w:r>
      <w:r>
        <w:rPr>
          <w:rFonts w:ascii="Arial" w:hAnsi="Arial"/>
          <w:sz w:val="24"/>
          <w:szCs w:val="24"/>
        </w:rPr>
        <w:t xml:space="preserve"> από την σωστή εφαρμογή της εγκεκριμένης στατικής μελέτης και τις οποίες θα ήθελα να σας επισημάνω .</w:t>
      </w:r>
    </w:p>
    <w:p w:rsidR="00806E15" w:rsidRPr="00C768B8" w:rsidRDefault="00806E15" w:rsidP="003D5107">
      <w:pPr>
        <w:spacing w:line="360" w:lineRule="auto"/>
        <w:ind w:firstLine="397"/>
        <w:jc w:val="both"/>
        <w:rPr>
          <w:rFonts w:ascii="Arial" w:hAnsi="Arial"/>
          <w:sz w:val="24"/>
          <w:szCs w:val="24"/>
        </w:rPr>
      </w:pPr>
    </w:p>
    <w:p w:rsidR="00806E15" w:rsidRPr="009A628F" w:rsidRDefault="00806E15" w:rsidP="0027109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Με βάση την εγκεκριμένη στατική μελέτη για τις εργασίες αποκατάστασης </w:t>
      </w:r>
      <w:r w:rsidRPr="001705F7">
        <w:rPr>
          <w:rFonts w:ascii="Arial" w:hAnsi="Arial" w:cs="Arial"/>
          <w:sz w:val="24"/>
          <w:szCs w:val="24"/>
        </w:rPr>
        <w:t>του Ιερού Μητροπολιτικού Ναού του Αγίου Νικολάου στον Πύργο Ηλείας</w:t>
      </w:r>
      <w:r>
        <w:rPr>
          <w:rFonts w:ascii="Arial" w:hAnsi="Arial" w:cs="Arial"/>
          <w:sz w:val="24"/>
          <w:szCs w:val="24"/>
        </w:rPr>
        <w:t xml:space="preserve"> και σε συνδυασμό με  τον </w:t>
      </w:r>
      <w:proofErr w:type="spellStart"/>
      <w:r>
        <w:rPr>
          <w:rFonts w:ascii="Arial" w:hAnsi="Arial" w:cs="Arial"/>
          <w:sz w:val="24"/>
          <w:szCs w:val="24"/>
        </w:rPr>
        <w:t>Ευρωκώδικα</w:t>
      </w:r>
      <w:proofErr w:type="spellEnd"/>
      <w:r>
        <w:rPr>
          <w:rFonts w:ascii="Arial" w:hAnsi="Arial" w:cs="Arial"/>
          <w:sz w:val="24"/>
          <w:szCs w:val="24"/>
        </w:rPr>
        <w:t xml:space="preserve"> 5 , για την σύνδεση των κόμβων των ξύλινων ζευκτών έχει επιλεγεί και έχει εγκριθεί από την υπηρεσία σας η μεθοδολογία των αμφίπλευρων μεταλλικών </w:t>
      </w:r>
      <w:proofErr w:type="spellStart"/>
      <w:r>
        <w:rPr>
          <w:rFonts w:ascii="Arial" w:hAnsi="Arial" w:cs="Arial"/>
          <w:sz w:val="24"/>
          <w:szCs w:val="24"/>
        </w:rPr>
        <w:t>ηλοφόρων</w:t>
      </w:r>
      <w:proofErr w:type="spellEnd"/>
      <w:r>
        <w:rPr>
          <w:rFonts w:ascii="Arial" w:hAnsi="Arial" w:cs="Arial"/>
          <w:sz w:val="24"/>
          <w:szCs w:val="24"/>
        </w:rPr>
        <w:t xml:space="preserve"> πλακών τύπου </w:t>
      </w:r>
      <w:r>
        <w:rPr>
          <w:rFonts w:ascii="Arial" w:hAnsi="Arial" w:cs="Arial"/>
          <w:sz w:val="24"/>
          <w:szCs w:val="24"/>
          <w:lang w:val="en-US"/>
        </w:rPr>
        <w:t>Mitek</w:t>
      </w:r>
      <w:r w:rsidRPr="004D5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σε συνδυασμό με τις απαιτούμενες </w:t>
      </w:r>
      <w:proofErr w:type="spellStart"/>
      <w:r>
        <w:rPr>
          <w:rFonts w:ascii="Arial" w:hAnsi="Arial" w:cs="Arial"/>
          <w:sz w:val="24"/>
          <w:szCs w:val="24"/>
        </w:rPr>
        <w:t>εντορμίες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806E15" w:rsidRDefault="00806E15" w:rsidP="009A628F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Θα πρέπει να σημειώσουμε στο σημείο αυτό η παραπάνω μεθοδολογία</w:t>
      </w:r>
      <w:r w:rsidRPr="00406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σύνδεσης των κόμβων των ξύλινων ζευκτών με την βοήθεια των </w:t>
      </w:r>
      <w:proofErr w:type="spellStart"/>
      <w:r>
        <w:rPr>
          <w:rFonts w:ascii="Arial" w:hAnsi="Arial" w:cs="Arial"/>
          <w:sz w:val="24"/>
          <w:szCs w:val="24"/>
        </w:rPr>
        <w:t>ηλοφόρων</w:t>
      </w:r>
      <w:proofErr w:type="spellEnd"/>
      <w:r>
        <w:rPr>
          <w:rFonts w:ascii="Arial" w:hAnsi="Arial" w:cs="Arial"/>
          <w:sz w:val="24"/>
          <w:szCs w:val="24"/>
        </w:rPr>
        <w:t xml:space="preserve"> πλακών τύπου </w:t>
      </w:r>
      <w:r>
        <w:rPr>
          <w:rFonts w:ascii="Arial" w:hAnsi="Arial" w:cs="Arial"/>
          <w:sz w:val="24"/>
          <w:szCs w:val="24"/>
          <w:lang w:val="en-US"/>
        </w:rPr>
        <w:t>Mitek</w:t>
      </w:r>
      <w:r>
        <w:rPr>
          <w:rFonts w:ascii="Arial" w:hAnsi="Arial" w:cs="Arial"/>
          <w:sz w:val="24"/>
          <w:szCs w:val="24"/>
        </w:rPr>
        <w:t xml:space="preserve"> είναι πλήρως περιγεγραμμένη τόσο στα αναλυτικά κατασκευαστικά σχέδια των επεμβάσεων του Ιερού Ναού , στο αναλυτικό και περιγραφικό τεύχος των αναγκαίων στατικών υπολογισμών όσο επίσης και στην αναλυτική Τεχνική Έκθεση .</w:t>
      </w:r>
    </w:p>
    <w:p w:rsidR="00806E15" w:rsidRDefault="00806E15" w:rsidP="009A628F">
      <w:pPr>
        <w:pStyle w:val="a3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σημερινή εικόνα των εγκατεστημένων ξύλινων ζευκτών στις απαιτούμενες θέσεις τους στο κεντρικό κλίτος του Ι.Ν του Αγίου Νικολάου , </w:t>
      </w:r>
      <w:r w:rsidRPr="007E6949">
        <w:rPr>
          <w:rFonts w:ascii="Arial" w:hAnsi="Arial" w:cs="Arial"/>
          <w:b/>
          <w:i/>
          <w:color w:val="0033CC"/>
          <w:sz w:val="24"/>
          <w:szCs w:val="24"/>
        </w:rPr>
        <w:t>αποκλίνει πλήρως</w:t>
      </w:r>
      <w:r>
        <w:rPr>
          <w:rFonts w:ascii="Arial" w:hAnsi="Arial" w:cs="Arial"/>
          <w:sz w:val="24"/>
          <w:szCs w:val="24"/>
        </w:rPr>
        <w:t xml:space="preserve"> από την μεθοδολογία της </w:t>
      </w:r>
      <w:r>
        <w:rPr>
          <w:rFonts w:ascii="Arial" w:hAnsi="Arial"/>
          <w:sz w:val="24"/>
          <w:szCs w:val="24"/>
        </w:rPr>
        <w:t>εγκεκριμένης στατικής μελέτης .</w:t>
      </w:r>
    </w:p>
    <w:p w:rsidR="00806E15" w:rsidRDefault="00806E15" w:rsidP="009A628F">
      <w:pPr>
        <w:pStyle w:val="a3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:rsidR="00806E15" w:rsidRPr="00A10AAC" w:rsidRDefault="00806E15" w:rsidP="00911F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52650">
        <w:rPr>
          <w:rFonts w:ascii="Arial" w:hAnsi="Arial" w:cs="Arial"/>
          <w:sz w:val="24"/>
          <w:szCs w:val="24"/>
        </w:rPr>
        <w:t xml:space="preserve">Σύμφωνα με την εγκεκριμένη Στατική Μελέτη </w:t>
      </w:r>
      <w:r w:rsidRPr="00452650">
        <w:rPr>
          <w:rFonts w:ascii="Times New Roman" w:hAnsi="Times New Roman"/>
          <w:i/>
          <w:sz w:val="24"/>
          <w:szCs w:val="24"/>
        </w:rPr>
        <w:t>[βλέπε σελίδα 70 Τεχνικής Έκθεσης και σελίδα 84 Τιμολογίου Μελέτης (Α.Τ Ζ.10)]</w:t>
      </w:r>
      <w:r w:rsidRPr="00452650">
        <w:rPr>
          <w:rFonts w:ascii="Arial" w:hAnsi="Arial" w:cs="Arial"/>
          <w:sz w:val="24"/>
          <w:szCs w:val="24"/>
        </w:rPr>
        <w:t xml:space="preserve"> , δίνεται η δυνατότητα στον </w:t>
      </w:r>
      <w:r>
        <w:rPr>
          <w:rFonts w:ascii="Arial" w:hAnsi="Arial" w:cs="Arial"/>
          <w:sz w:val="24"/>
          <w:szCs w:val="24"/>
        </w:rPr>
        <w:t>Ανάδοχο Ε</w:t>
      </w:r>
      <w:r w:rsidRPr="00452650">
        <w:rPr>
          <w:rFonts w:ascii="Arial" w:hAnsi="Arial" w:cs="Arial"/>
          <w:sz w:val="24"/>
          <w:szCs w:val="24"/>
        </w:rPr>
        <w:t xml:space="preserve">ργολάβο ο οποίος έχει αναλάβει τις εργασίες αποκατάστασης του Ιερού Ναού ότι σε περίπτωση αδυναμίας εφαρμογής του συστήματος των </w:t>
      </w:r>
      <w:proofErr w:type="spellStart"/>
      <w:r w:rsidRPr="00452650">
        <w:rPr>
          <w:rFonts w:ascii="Arial" w:hAnsi="Arial" w:cs="Arial"/>
          <w:sz w:val="24"/>
          <w:szCs w:val="24"/>
        </w:rPr>
        <w:t>ηλοφόρων</w:t>
      </w:r>
      <w:proofErr w:type="spellEnd"/>
      <w:r w:rsidRPr="00452650">
        <w:rPr>
          <w:rFonts w:ascii="Arial" w:hAnsi="Arial" w:cs="Arial"/>
          <w:sz w:val="24"/>
          <w:szCs w:val="24"/>
        </w:rPr>
        <w:t xml:space="preserve"> πλακών </w:t>
      </w:r>
      <w:r w:rsidRPr="00DC5EE7">
        <w:rPr>
          <w:rFonts w:ascii="Times New Roman" w:hAnsi="Times New Roman"/>
          <w:b/>
          <w:i/>
          <w:sz w:val="24"/>
          <w:szCs w:val="24"/>
        </w:rPr>
        <w:t>(για λόγους που θα έπρεπε να μας περιγράψει με πληρότητα , εγκαίρως και να είναι βάσιμοι)</w:t>
      </w:r>
      <w:r>
        <w:rPr>
          <w:rFonts w:ascii="Arial" w:hAnsi="Arial" w:cs="Arial"/>
          <w:sz w:val="24"/>
          <w:szCs w:val="24"/>
        </w:rPr>
        <w:t xml:space="preserve"> </w:t>
      </w:r>
      <w:r w:rsidRPr="00452650">
        <w:rPr>
          <w:rFonts w:ascii="Arial" w:hAnsi="Arial" w:cs="Arial"/>
          <w:sz w:val="24"/>
          <w:szCs w:val="24"/>
        </w:rPr>
        <w:t xml:space="preserve">να κατασκευάσει τους κόμβους </w:t>
      </w:r>
      <w:r>
        <w:rPr>
          <w:rFonts w:ascii="Arial" w:hAnsi="Arial" w:cs="Arial"/>
          <w:sz w:val="24"/>
          <w:szCs w:val="24"/>
        </w:rPr>
        <w:t xml:space="preserve">των ξύλινων ζευκτών </w:t>
      </w:r>
      <w:r w:rsidRPr="00DC5EE7">
        <w:rPr>
          <w:rFonts w:ascii="Arial" w:hAnsi="Arial" w:cs="Arial"/>
          <w:i/>
          <w:sz w:val="24"/>
          <w:szCs w:val="24"/>
          <w:u w:val="single"/>
        </w:rPr>
        <w:t>εναλλακτικά</w:t>
      </w:r>
      <w:r w:rsidRPr="00DC5EE7">
        <w:rPr>
          <w:rFonts w:ascii="Arial" w:hAnsi="Arial" w:cs="Arial"/>
          <w:i/>
          <w:sz w:val="24"/>
          <w:szCs w:val="24"/>
        </w:rPr>
        <w:t xml:space="preserve"> </w:t>
      </w:r>
      <w:r w:rsidRPr="00452650">
        <w:rPr>
          <w:rFonts w:ascii="Arial" w:hAnsi="Arial" w:cs="Arial"/>
          <w:sz w:val="24"/>
          <w:szCs w:val="24"/>
        </w:rPr>
        <w:t xml:space="preserve">με χαλύβδινα γαλβανισμένα </w:t>
      </w:r>
      <w:proofErr w:type="spellStart"/>
      <w:r w:rsidRPr="00452650">
        <w:rPr>
          <w:rFonts w:ascii="Arial" w:hAnsi="Arial" w:cs="Arial"/>
          <w:sz w:val="24"/>
          <w:szCs w:val="24"/>
        </w:rPr>
        <w:t>κομβοελέσματα</w:t>
      </w:r>
      <w:proofErr w:type="spellEnd"/>
      <w:r w:rsidRPr="00452650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με </w:t>
      </w:r>
      <w:r w:rsidRPr="00452650">
        <w:rPr>
          <w:rFonts w:ascii="Arial" w:hAnsi="Arial" w:cs="Arial"/>
          <w:sz w:val="24"/>
          <w:szCs w:val="24"/>
        </w:rPr>
        <w:t>κοχλίες</w:t>
      </w:r>
      <w:r>
        <w:rPr>
          <w:rFonts w:ascii="Arial" w:hAnsi="Arial" w:cs="Arial"/>
          <w:sz w:val="24"/>
          <w:szCs w:val="24"/>
        </w:rPr>
        <w:t>.</w:t>
      </w:r>
    </w:p>
    <w:p w:rsidR="00806E15" w:rsidRPr="00341A2B" w:rsidRDefault="00806E15" w:rsidP="00C93476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την παραπάνω περιγραφή των αναγραφομένων στην </w:t>
      </w:r>
      <w:r w:rsidRPr="00452650">
        <w:rPr>
          <w:rFonts w:ascii="Arial" w:hAnsi="Arial" w:cs="Arial"/>
          <w:sz w:val="24"/>
          <w:szCs w:val="24"/>
        </w:rPr>
        <w:t>εγκεκριμένη Στατική Μελέτη</w:t>
      </w:r>
      <w:r>
        <w:rPr>
          <w:rFonts w:ascii="Arial" w:hAnsi="Arial" w:cs="Arial"/>
          <w:sz w:val="24"/>
          <w:szCs w:val="24"/>
        </w:rPr>
        <w:t>, είναι σαφές κατά την προσωπική μας άποψη ότι , η εφαρμογή της εναλλακτικής πρότασης σύνδεσης των κόμβων των ξύλινων ζευκτών από τον Ανάδοχο Ε</w:t>
      </w:r>
      <w:r w:rsidRPr="00452650">
        <w:rPr>
          <w:rFonts w:ascii="Arial" w:hAnsi="Arial" w:cs="Arial"/>
          <w:sz w:val="24"/>
          <w:szCs w:val="24"/>
        </w:rPr>
        <w:t>ργολάβο</w:t>
      </w:r>
      <w:r>
        <w:rPr>
          <w:rFonts w:ascii="Arial" w:hAnsi="Arial" w:cs="Arial"/>
          <w:sz w:val="24"/>
          <w:szCs w:val="24"/>
        </w:rPr>
        <w:t xml:space="preserve"> του έργου θα έπρεπε να συνοδεύεται απαρέγκλιτα από τα εξής στάδια </w:t>
      </w:r>
      <w:r w:rsidRPr="00341A2B">
        <w:rPr>
          <w:rFonts w:ascii="Arial" w:hAnsi="Arial" w:cs="Arial"/>
          <w:sz w:val="24"/>
          <w:szCs w:val="24"/>
        </w:rPr>
        <w:t>:</w:t>
      </w:r>
    </w:p>
    <w:p w:rsidR="00806E15" w:rsidRPr="0019678D" w:rsidRDefault="00806E15" w:rsidP="00341A2B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B0B11">
        <w:rPr>
          <w:rFonts w:ascii="Arial" w:hAnsi="Arial" w:cs="Arial"/>
          <w:b/>
          <w:i/>
          <w:color w:val="3366CC"/>
          <w:sz w:val="24"/>
          <w:szCs w:val="24"/>
        </w:rPr>
        <w:t>Νέα εκπόνηση</w:t>
      </w:r>
      <w:r>
        <w:rPr>
          <w:rFonts w:ascii="Arial" w:hAnsi="Arial" w:cs="Arial"/>
          <w:sz w:val="24"/>
          <w:szCs w:val="24"/>
        </w:rPr>
        <w:t xml:space="preserve"> μελέτης ελέγχου </w:t>
      </w:r>
      <w:r w:rsidRPr="00341A2B">
        <w:rPr>
          <w:rFonts w:ascii="Arial" w:hAnsi="Arial" w:cs="Arial"/>
          <w:sz w:val="24"/>
          <w:szCs w:val="24"/>
        </w:rPr>
        <w:t xml:space="preserve">της φέρουσας ικανότητας των κόμβων των ξύλινων ζευκτών του Ιερού Ναού </w:t>
      </w:r>
      <w:r>
        <w:rPr>
          <w:rFonts w:ascii="Arial" w:hAnsi="Arial" w:cs="Arial"/>
          <w:sz w:val="24"/>
          <w:szCs w:val="24"/>
        </w:rPr>
        <w:t xml:space="preserve">με βάση τις νέες προτάσεις γαλβανισμένων </w:t>
      </w:r>
      <w:proofErr w:type="spellStart"/>
      <w:r>
        <w:rPr>
          <w:rFonts w:ascii="Arial" w:hAnsi="Arial" w:cs="Arial"/>
          <w:sz w:val="24"/>
          <w:szCs w:val="24"/>
        </w:rPr>
        <w:t>κομβοελασμάτων</w:t>
      </w:r>
      <w:proofErr w:type="spellEnd"/>
      <w:r>
        <w:rPr>
          <w:rFonts w:ascii="Arial" w:hAnsi="Arial" w:cs="Arial"/>
          <w:sz w:val="24"/>
          <w:szCs w:val="24"/>
        </w:rPr>
        <w:t xml:space="preserve"> και κοχλιών , η πρωτοβουλία της οποίας είναι αποκλειστικά αρμοδιότητα του Αναδόχου του έργου .</w:t>
      </w:r>
    </w:p>
    <w:p w:rsidR="00806E15" w:rsidRPr="0019678D" w:rsidRDefault="00806E15" w:rsidP="00341A2B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B0B11">
        <w:rPr>
          <w:rFonts w:ascii="Arial" w:hAnsi="Arial" w:cs="Arial"/>
          <w:b/>
          <w:i/>
          <w:color w:val="3366CC"/>
          <w:sz w:val="24"/>
          <w:szCs w:val="24"/>
        </w:rPr>
        <w:t>Υποβολή</w:t>
      </w:r>
      <w:r>
        <w:rPr>
          <w:rFonts w:ascii="Arial" w:hAnsi="Arial" w:cs="Arial"/>
          <w:sz w:val="24"/>
          <w:szCs w:val="24"/>
        </w:rPr>
        <w:t xml:space="preserve"> της νέας αυτής μελέτης ελέγχου της φέρουσας ικανότητας </w:t>
      </w:r>
      <w:r w:rsidRPr="00341A2B">
        <w:rPr>
          <w:rFonts w:ascii="Arial" w:hAnsi="Arial" w:cs="Arial"/>
          <w:sz w:val="24"/>
          <w:szCs w:val="24"/>
        </w:rPr>
        <w:t xml:space="preserve">των κόμβων </w:t>
      </w:r>
      <w:r>
        <w:rPr>
          <w:rFonts w:ascii="Arial" w:hAnsi="Arial" w:cs="Arial"/>
          <w:sz w:val="24"/>
          <w:szCs w:val="24"/>
        </w:rPr>
        <w:t>των ξύλινων ζευκτών στην αρμόδια υπηρεσία του Υπουργείου Πολιτισμού για έλεγχο και έγκριση .</w:t>
      </w:r>
    </w:p>
    <w:p w:rsidR="00806E15" w:rsidRPr="006E0CD4" w:rsidRDefault="00806E15" w:rsidP="00341A2B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113A">
        <w:rPr>
          <w:rFonts w:ascii="Arial" w:hAnsi="Arial" w:cs="Arial"/>
          <w:b/>
          <w:i/>
          <w:color w:val="3366CC"/>
          <w:sz w:val="24"/>
          <w:szCs w:val="24"/>
        </w:rPr>
        <w:t>Έγκριση</w:t>
      </w:r>
      <w:r>
        <w:rPr>
          <w:rFonts w:ascii="Arial" w:hAnsi="Arial" w:cs="Arial"/>
          <w:sz w:val="24"/>
          <w:szCs w:val="24"/>
        </w:rPr>
        <w:t xml:space="preserve"> της νέας αυτής μελέτης φέρουσας ικανότητας </w:t>
      </w:r>
      <w:r w:rsidRPr="00341A2B">
        <w:rPr>
          <w:rFonts w:ascii="Arial" w:hAnsi="Arial" w:cs="Arial"/>
          <w:sz w:val="24"/>
          <w:szCs w:val="24"/>
        </w:rPr>
        <w:t xml:space="preserve">των κόμβων </w:t>
      </w:r>
      <w:r w:rsidRPr="0019678D">
        <w:rPr>
          <w:rFonts w:ascii="Arial" w:hAnsi="Arial" w:cs="Arial"/>
          <w:i/>
          <w:sz w:val="24"/>
          <w:szCs w:val="24"/>
        </w:rPr>
        <w:t>(η οποία συνιστά τροποποίηση της αρχικής εγκεκριμένης στατικής μελέτης όσον αφορά τον έλεγχο των κόμβων των ξύλινων ζευκτών)</w:t>
      </w:r>
      <w:r>
        <w:rPr>
          <w:rFonts w:ascii="Arial" w:hAnsi="Arial" w:cs="Arial"/>
          <w:sz w:val="24"/>
          <w:szCs w:val="24"/>
        </w:rPr>
        <w:t xml:space="preserve"> από την αρμόδια υπηρεσία του Υπουργείου Πολιτισμού .</w:t>
      </w:r>
    </w:p>
    <w:p w:rsidR="00806E15" w:rsidRPr="00F26808" w:rsidRDefault="00806E15" w:rsidP="00341A2B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5113A">
        <w:rPr>
          <w:rFonts w:ascii="Arial" w:hAnsi="Arial" w:cs="Arial"/>
          <w:b/>
          <w:i/>
          <w:color w:val="3366CC"/>
          <w:sz w:val="24"/>
          <w:szCs w:val="24"/>
        </w:rPr>
        <w:t>Ενημέρωση</w:t>
      </w:r>
      <w:r w:rsidRPr="00151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15113A">
        <w:rPr>
          <w:rFonts w:ascii="Arial" w:hAnsi="Arial" w:cs="Arial"/>
          <w:b/>
          <w:i/>
          <w:color w:val="3366CC"/>
          <w:sz w:val="24"/>
          <w:szCs w:val="24"/>
        </w:rPr>
        <w:t>αποδοχή</w:t>
      </w:r>
      <w:r w:rsidRPr="00151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δευτερευόντως της νέας αυτής μελέτης φέρουσας ικανότητας </w:t>
      </w:r>
      <w:r w:rsidRPr="00341A2B">
        <w:rPr>
          <w:rFonts w:ascii="Arial" w:hAnsi="Arial" w:cs="Arial"/>
          <w:sz w:val="24"/>
          <w:szCs w:val="24"/>
        </w:rPr>
        <w:t xml:space="preserve">των </w:t>
      </w:r>
      <w:r>
        <w:rPr>
          <w:rFonts w:ascii="Arial" w:hAnsi="Arial" w:cs="Arial"/>
          <w:sz w:val="24"/>
          <w:szCs w:val="24"/>
        </w:rPr>
        <w:t xml:space="preserve">ξύλινων </w:t>
      </w:r>
      <w:r w:rsidRPr="00341A2B">
        <w:rPr>
          <w:rFonts w:ascii="Arial" w:hAnsi="Arial" w:cs="Arial"/>
          <w:sz w:val="24"/>
          <w:szCs w:val="24"/>
        </w:rPr>
        <w:t xml:space="preserve">κόμβων </w:t>
      </w:r>
      <w:r>
        <w:rPr>
          <w:rFonts w:ascii="Arial" w:hAnsi="Arial" w:cs="Arial"/>
          <w:sz w:val="24"/>
          <w:szCs w:val="24"/>
        </w:rPr>
        <w:t xml:space="preserve">από το Μελετητή του έργου. </w:t>
      </w:r>
    </w:p>
    <w:p w:rsidR="00806E15" w:rsidRPr="00BF0648" w:rsidRDefault="00806E15" w:rsidP="00341A2B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Είναι προφανές κατά την δική μας άποψη , ότι κάθε υλικό το οποίο θα περιγράφεται στην εναλλακτική πρόταση ελέγχου της φέρουσας ικανότητας των κόμβων από τον Ανάδοχο του έργου , θα πρέπει να συνοδεύεται γραπτώς από τα απαραίτητα και αναγκαία πιστοποιητικά ποιότητας τους .</w:t>
      </w:r>
    </w:p>
    <w:p w:rsidR="00806E15" w:rsidRPr="007B1A50" w:rsidRDefault="00806E15" w:rsidP="00341A2B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συνέχεια ο Ανάδοχος του έργου θα μπορούσε με τη σύμφωνη γνώμη της επίβλεψης του Υπουργείου Πολιτισμού , να αρχίσει να κατασκευάζει τα ξύλινα ζευκτά με βάση τη νέα τροποποιημένη μεθοδολογία σύνδεσης των κόμβων και να τα τοποθετεί στην επιβεβλημένη θέση τους στο κεντρικό κλίτος του Ιερού Ναού .</w:t>
      </w:r>
    </w:p>
    <w:p w:rsidR="00806E15" w:rsidRPr="00341A2B" w:rsidRDefault="00806E15" w:rsidP="007B1A50">
      <w:pPr>
        <w:pStyle w:val="a3"/>
        <w:spacing w:line="360" w:lineRule="auto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806E15" w:rsidRPr="00F67834" w:rsidRDefault="00806E15" w:rsidP="00911F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τα έξι στάδια της παραγράφου 2 του παρόντος κειμένου κανένα δεν έχει πραγματοποιηθεί . </w:t>
      </w:r>
    </w:p>
    <w:p w:rsidR="00806E15" w:rsidRPr="007B1A50" w:rsidRDefault="00806E15" w:rsidP="00F67834">
      <w:pPr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Τουναντίον τα ξύλινα ζευκτά έχουν τοποθετηθεί στην θέσεις που προέβλεπε η εγκεκριμένη Στατική Μελέτη , χωρίς κανένα έλεγχο και υπερβαίνοντας κάθε νόμιμη και τεχνική διαδικασία η οποία θα τα </w:t>
      </w:r>
      <w:proofErr w:type="spellStart"/>
      <w:r>
        <w:rPr>
          <w:rFonts w:ascii="Arial" w:hAnsi="Arial" w:cs="Arial"/>
          <w:sz w:val="24"/>
          <w:szCs w:val="24"/>
        </w:rPr>
        <w:t>καταστούσε</w:t>
      </w:r>
      <w:proofErr w:type="spellEnd"/>
      <w:r>
        <w:rPr>
          <w:rFonts w:ascii="Arial" w:hAnsi="Arial" w:cs="Arial"/>
          <w:sz w:val="24"/>
          <w:szCs w:val="24"/>
        </w:rPr>
        <w:t xml:space="preserve"> ασφαλή .</w:t>
      </w:r>
    </w:p>
    <w:p w:rsidR="00806E15" w:rsidRPr="00452650" w:rsidRDefault="00806E15" w:rsidP="007B1A50">
      <w:pPr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06E15" w:rsidRPr="006E0CD4" w:rsidRDefault="00806E15" w:rsidP="00911F0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Ταυτόχρονα και σύμφωνα με την εγκεκριμένη Στατική Μελέτη </w:t>
      </w:r>
      <w:r w:rsidRPr="000E3B54">
        <w:rPr>
          <w:rFonts w:ascii="Times New Roman" w:hAnsi="Times New Roman"/>
          <w:i/>
          <w:sz w:val="24"/>
          <w:szCs w:val="24"/>
        </w:rPr>
        <w:t>[βλέπε σελίδα 70 Τεχνικής Έκθεσης και σελίδα 84 Τιμολογίου Μελέτης (Α.Τ Ζ.10)]</w:t>
      </w:r>
      <w:r>
        <w:rPr>
          <w:rFonts w:ascii="Arial" w:hAnsi="Arial" w:cs="Arial"/>
          <w:sz w:val="24"/>
          <w:szCs w:val="24"/>
        </w:rPr>
        <w:t xml:space="preserve"> αναγράφεται με πληρότητα και σαφήνεια ότι η</w:t>
      </w:r>
      <w:r w:rsidRPr="000E3B54">
        <w:rPr>
          <w:rFonts w:ascii="Arial" w:hAnsi="Arial" w:cs="Arial"/>
          <w:sz w:val="24"/>
          <w:szCs w:val="24"/>
        </w:rPr>
        <w:t xml:space="preserve"> σύνδεση των κόμβων των ζευκτών </w:t>
      </w:r>
      <w:r>
        <w:rPr>
          <w:rFonts w:ascii="Arial" w:hAnsi="Arial" w:cs="Arial"/>
          <w:sz w:val="24"/>
          <w:szCs w:val="24"/>
        </w:rPr>
        <w:t xml:space="preserve">θα </w:t>
      </w:r>
      <w:r w:rsidRPr="000E3B54">
        <w:rPr>
          <w:rFonts w:ascii="Arial" w:hAnsi="Arial" w:cs="Arial"/>
          <w:sz w:val="24"/>
          <w:szCs w:val="24"/>
        </w:rPr>
        <w:t xml:space="preserve">γίνεται </w:t>
      </w:r>
      <w:r>
        <w:rPr>
          <w:rFonts w:ascii="Arial" w:hAnsi="Arial" w:cs="Arial"/>
          <w:sz w:val="24"/>
          <w:szCs w:val="24"/>
        </w:rPr>
        <w:t xml:space="preserve">και </w:t>
      </w:r>
      <w:r w:rsidRPr="000E3B54">
        <w:rPr>
          <w:rFonts w:ascii="Arial" w:hAnsi="Arial" w:cs="Arial"/>
          <w:b/>
          <w:i/>
          <w:color w:val="0033CC"/>
          <w:sz w:val="24"/>
          <w:szCs w:val="24"/>
          <w:u w:val="single"/>
        </w:rPr>
        <w:t xml:space="preserve">με </w:t>
      </w:r>
      <w:proofErr w:type="spellStart"/>
      <w:r w:rsidRPr="000E3B54">
        <w:rPr>
          <w:rFonts w:ascii="Arial" w:hAnsi="Arial" w:cs="Arial"/>
          <w:b/>
          <w:i/>
          <w:color w:val="0033CC"/>
          <w:sz w:val="24"/>
          <w:szCs w:val="24"/>
          <w:u w:val="single"/>
        </w:rPr>
        <w:t>εντορμίες</w:t>
      </w:r>
      <w:proofErr w:type="spellEnd"/>
      <w:r w:rsidRPr="000E3B54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με </w:t>
      </w:r>
      <w:r w:rsidRPr="000E3B54">
        <w:rPr>
          <w:rFonts w:ascii="Arial" w:hAnsi="Arial" w:cs="Arial"/>
          <w:sz w:val="24"/>
          <w:szCs w:val="24"/>
        </w:rPr>
        <w:t xml:space="preserve">αμφίπλευρες  χαλύβδινες </w:t>
      </w:r>
      <w:proofErr w:type="spellStart"/>
      <w:r w:rsidRPr="000E3B54">
        <w:rPr>
          <w:rFonts w:ascii="Arial" w:hAnsi="Arial" w:cs="Arial"/>
          <w:sz w:val="24"/>
          <w:szCs w:val="24"/>
        </w:rPr>
        <w:t>ηλοφόρες</w:t>
      </w:r>
      <w:proofErr w:type="spellEnd"/>
      <w:r w:rsidRPr="000E3B54">
        <w:rPr>
          <w:rFonts w:ascii="Arial" w:hAnsi="Arial" w:cs="Arial"/>
          <w:sz w:val="24"/>
          <w:szCs w:val="24"/>
        </w:rPr>
        <w:t xml:space="preserve"> πλάκες  τύπου </w:t>
      </w:r>
      <w:r w:rsidRPr="000E3B54">
        <w:rPr>
          <w:rFonts w:ascii="Arial" w:hAnsi="Arial" w:cs="Arial"/>
          <w:sz w:val="24"/>
          <w:szCs w:val="24"/>
          <w:lang w:val="en-US"/>
        </w:rPr>
        <w:t>Mitek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06E15" w:rsidRDefault="00806E15" w:rsidP="006E0CD4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κατασκευή και τοποθέτηση των σημερινών ξύλινων ζευκτών δεν περιλαμβάνουν σε κανένα σημείο των κόμβων των ξύλινων ζευκτών </w:t>
      </w:r>
      <w:r w:rsidRPr="00DD4602">
        <w:rPr>
          <w:rFonts w:ascii="Arial" w:hAnsi="Arial" w:cs="Arial"/>
          <w:i/>
          <w:sz w:val="24"/>
          <w:szCs w:val="24"/>
        </w:rPr>
        <w:t xml:space="preserve">(με βάση ομολογία του Αναδόχου)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εντορμίες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806E15" w:rsidRDefault="00806E15" w:rsidP="006E0CD4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6E15" w:rsidRPr="00D74117" w:rsidRDefault="00806E15" w:rsidP="006E0CD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C5E">
        <w:rPr>
          <w:rFonts w:ascii="Arial" w:hAnsi="Arial" w:cs="Arial"/>
          <w:sz w:val="24"/>
          <w:szCs w:val="24"/>
        </w:rPr>
        <w:t xml:space="preserve">Με βάση </w:t>
      </w:r>
      <w:r>
        <w:rPr>
          <w:rFonts w:ascii="Arial" w:hAnsi="Arial" w:cs="Arial"/>
          <w:sz w:val="24"/>
          <w:szCs w:val="24"/>
        </w:rPr>
        <w:t xml:space="preserve">την εγκεκριμένη Στατική Μελέτη και σύμφωνα με τα εγκεκριμένα κατασκευαστικά σχέδια </w:t>
      </w:r>
      <w:r w:rsidRPr="000E3B54">
        <w:rPr>
          <w:rFonts w:ascii="Times New Roman" w:hAnsi="Times New Roman"/>
          <w:i/>
          <w:sz w:val="24"/>
          <w:szCs w:val="24"/>
        </w:rPr>
        <w:t xml:space="preserve">[βλέπε </w:t>
      </w:r>
      <w:r>
        <w:rPr>
          <w:rFonts w:ascii="Times New Roman" w:hAnsi="Times New Roman"/>
          <w:i/>
          <w:sz w:val="24"/>
          <w:szCs w:val="24"/>
        </w:rPr>
        <w:t>Σ</w:t>
      </w:r>
      <w:r w:rsidRPr="00DA3C5E">
        <w:rPr>
          <w:rFonts w:ascii="Times New Roman" w:hAnsi="Times New Roman"/>
          <w:i/>
          <w:sz w:val="24"/>
          <w:szCs w:val="24"/>
          <w:vertAlign w:val="subscript"/>
        </w:rPr>
        <w:t>επ</w:t>
      </w:r>
      <w:r>
        <w:rPr>
          <w:rFonts w:ascii="Times New Roman" w:hAnsi="Times New Roman"/>
          <w:i/>
          <w:sz w:val="24"/>
          <w:szCs w:val="24"/>
        </w:rPr>
        <w:t xml:space="preserve">-12 , Νέο τυπικό Ζευκτό , Λεπτομέρεια Λ1] </w:t>
      </w:r>
      <w:r>
        <w:rPr>
          <w:rFonts w:ascii="Arial" w:hAnsi="Arial" w:cs="Arial"/>
          <w:sz w:val="24"/>
          <w:szCs w:val="24"/>
        </w:rPr>
        <w:t xml:space="preserve">αναγράφεται με σαφήνεια ότι η </w:t>
      </w:r>
      <w:proofErr w:type="spellStart"/>
      <w:r>
        <w:rPr>
          <w:rFonts w:ascii="Arial" w:hAnsi="Arial" w:cs="Arial"/>
          <w:sz w:val="24"/>
          <w:szCs w:val="24"/>
        </w:rPr>
        <w:t>έδραση</w:t>
      </w:r>
      <w:proofErr w:type="spellEnd"/>
      <w:r>
        <w:rPr>
          <w:rFonts w:ascii="Arial" w:hAnsi="Arial" w:cs="Arial"/>
          <w:sz w:val="24"/>
          <w:szCs w:val="24"/>
        </w:rPr>
        <w:t xml:space="preserve"> των ξύλινων ζευκτών επί του νέου από οπλισμένο σκυρόδεμα ισχυρού </w:t>
      </w:r>
      <w:proofErr w:type="spellStart"/>
      <w:r>
        <w:rPr>
          <w:rFonts w:ascii="Arial" w:hAnsi="Arial" w:cs="Arial"/>
          <w:sz w:val="24"/>
          <w:szCs w:val="24"/>
        </w:rPr>
        <w:t>σενάζ</w:t>
      </w:r>
      <w:proofErr w:type="spellEnd"/>
      <w:r>
        <w:rPr>
          <w:rFonts w:ascii="Arial" w:hAnsi="Arial" w:cs="Arial"/>
          <w:sz w:val="24"/>
          <w:szCs w:val="24"/>
        </w:rPr>
        <w:t xml:space="preserve"> θα γίνεται μέσω μίας στρώσης 3,0 εκατοστών από μη </w:t>
      </w:r>
      <w:proofErr w:type="spellStart"/>
      <w:r>
        <w:rPr>
          <w:rFonts w:ascii="Arial" w:hAnsi="Arial" w:cs="Arial"/>
          <w:sz w:val="24"/>
          <w:szCs w:val="24"/>
        </w:rPr>
        <w:t>συρρικνούμενη</w:t>
      </w:r>
      <w:proofErr w:type="spellEnd"/>
      <w:r>
        <w:rPr>
          <w:rFonts w:ascii="Arial" w:hAnsi="Arial" w:cs="Arial"/>
          <w:sz w:val="24"/>
          <w:szCs w:val="24"/>
        </w:rPr>
        <w:t xml:space="preserve"> κονία υψηλής αντοχής τύπου </w:t>
      </w:r>
      <w:r>
        <w:rPr>
          <w:rFonts w:ascii="Arial" w:hAnsi="Arial" w:cs="Arial"/>
          <w:sz w:val="24"/>
          <w:szCs w:val="24"/>
          <w:lang w:val="en-US"/>
        </w:rPr>
        <w:t>emaco</w:t>
      </w:r>
      <w:r w:rsidRPr="00D74117">
        <w:rPr>
          <w:rFonts w:ascii="Arial" w:hAnsi="Arial" w:cs="Arial"/>
          <w:sz w:val="24"/>
          <w:szCs w:val="24"/>
        </w:rPr>
        <w:t xml:space="preserve"> .</w:t>
      </w:r>
    </w:p>
    <w:p w:rsidR="00806E15" w:rsidRDefault="00806E15" w:rsidP="00D74117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Αυτή η αναγκαία κατασκευαστική λεπτομέρεια και στις δύο εδράσεις όλων των εγκατεστημένων στην πράξη ξύλινων ζευκτών δεν έχει υλοποιηθεί .</w:t>
      </w:r>
    </w:p>
    <w:p w:rsidR="00806E15" w:rsidRPr="00D74117" w:rsidRDefault="00806E15" w:rsidP="00D74117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6E15" w:rsidRPr="00D74117" w:rsidRDefault="00806E15" w:rsidP="00D7411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Κατά την προσωπική μας άποψη στις παρειές των ξύλινων δοκών και συγκεκριμένα στην κάτω παρειά του ελκυστήρα των ζευκτών , θα έπρεπε να ληφθεί μέριμνα ώστε να δημιουργηθεί μία υποδομή (</w:t>
      </w:r>
      <w:proofErr w:type="spellStart"/>
      <w:r>
        <w:rPr>
          <w:rFonts w:ascii="Arial" w:hAnsi="Arial" w:cs="Arial"/>
          <w:sz w:val="24"/>
          <w:szCs w:val="24"/>
        </w:rPr>
        <w:t>τρυπολογία</w:t>
      </w:r>
      <w:proofErr w:type="spellEnd"/>
      <w:r>
        <w:rPr>
          <w:rFonts w:ascii="Arial" w:hAnsi="Arial" w:cs="Arial"/>
          <w:sz w:val="24"/>
          <w:szCs w:val="24"/>
        </w:rPr>
        <w:t xml:space="preserve"> σε συγκεκριμένες θέσεις </w:t>
      </w:r>
      <w:proofErr w:type="spellStart"/>
      <w:r>
        <w:rPr>
          <w:rFonts w:ascii="Arial" w:hAnsi="Arial" w:cs="Arial"/>
          <w:sz w:val="24"/>
          <w:szCs w:val="24"/>
        </w:rPr>
        <w:t>κ.λ.π</w:t>
      </w:r>
      <w:proofErr w:type="spellEnd"/>
      <w:r>
        <w:rPr>
          <w:rFonts w:ascii="Arial" w:hAnsi="Arial" w:cs="Arial"/>
          <w:sz w:val="24"/>
          <w:szCs w:val="24"/>
        </w:rPr>
        <w:t>) για την ανάρτηση της νέας ξύλινης ψευδοροφής . Η υποδομή αυτή σήμερα στα ξύλινα ζευκτά δεν υπάρχει με αποτέλεσμα η ανάρτηση της ξύλινης ψευδοροφής να πρέπει να γίνει επί τόπου του έργου , με κίνδυνο να έχουμε απόκλιση από την πιστή και ποιοτική κατασκευή της σύμφωνα με την εγκεκριμένη μελέτη .</w:t>
      </w:r>
    </w:p>
    <w:p w:rsidR="00806E15" w:rsidRDefault="00806E15" w:rsidP="006E0CD4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6E15" w:rsidRDefault="00806E15" w:rsidP="007E7FDF">
      <w:pPr>
        <w:pStyle w:val="a3"/>
        <w:spacing w:line="36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βάση λοιπόν την παραπάνω περιγραφόμενη εικόνα κατασκευής των κύριων Ξύλινων Ζευκτών </w:t>
      </w:r>
      <w:r w:rsidRPr="001705F7">
        <w:rPr>
          <w:rFonts w:ascii="Arial" w:hAnsi="Arial" w:cs="Arial"/>
          <w:sz w:val="24"/>
          <w:szCs w:val="24"/>
        </w:rPr>
        <w:t>του Ιερού Μητροπολιτικού Ναού του Αγίου Νικολάου στον Πύργο Ηλείας</w:t>
      </w:r>
      <w:r>
        <w:rPr>
          <w:rFonts w:ascii="Arial" w:hAnsi="Arial" w:cs="Arial"/>
          <w:sz w:val="24"/>
          <w:szCs w:val="24"/>
        </w:rPr>
        <w:t>, θα μπορούσαμε να κάνουμε τις ακόλουθες επισημάνσεις .</w:t>
      </w:r>
    </w:p>
    <w:p w:rsidR="00806E15" w:rsidRDefault="00806E15" w:rsidP="006E0CD4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6E15" w:rsidRDefault="00806E15" w:rsidP="00F07ADC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Ότι η κατασκευή όλων των Ξύλινων Ζευκτών στο κεντρικό κλίτος του Ι</w:t>
      </w:r>
      <w:r w:rsidRPr="001705F7">
        <w:rPr>
          <w:rFonts w:ascii="Arial" w:hAnsi="Arial" w:cs="Arial"/>
          <w:sz w:val="24"/>
          <w:szCs w:val="24"/>
        </w:rPr>
        <w:t>ερού Μητροπολιτικού Ναού του Αγίου Νικολάου στον Πύργο Ηλείας</w:t>
      </w:r>
      <w:r>
        <w:rPr>
          <w:rFonts w:ascii="Arial" w:hAnsi="Arial" w:cs="Arial"/>
          <w:sz w:val="24"/>
          <w:szCs w:val="24"/>
        </w:rPr>
        <w:t xml:space="preserve"> ευρίσκεται  σε πλήρη απόκλιση από την εγκεκριμένη στατική μελέτη .</w:t>
      </w:r>
    </w:p>
    <w:p w:rsidR="00806E15" w:rsidRDefault="00806E15" w:rsidP="007B1A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E15" w:rsidRDefault="00806E15" w:rsidP="00F07ADC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Απαιτείται νέα άμεση εκπόνηση μελέτης ελέγχου </w:t>
      </w:r>
      <w:r w:rsidRPr="00341A2B">
        <w:rPr>
          <w:rFonts w:ascii="Arial" w:hAnsi="Arial" w:cs="Arial"/>
          <w:sz w:val="24"/>
          <w:szCs w:val="24"/>
        </w:rPr>
        <w:t>της φέρουσας ικανότητας των κόμβων των ξύλινων ζευκτών του Ιερού Ναού</w:t>
      </w:r>
      <w:r>
        <w:rPr>
          <w:rFonts w:ascii="Arial" w:hAnsi="Arial" w:cs="Arial"/>
          <w:sz w:val="24"/>
          <w:szCs w:val="24"/>
        </w:rPr>
        <w:t xml:space="preserve"> ώστε να διαπιστωθεί εάν υπάρχει στατική επάρκεια των ξύλινων κόμβων με βάση τον εναλλακτικό τρόπο σύνδεσής τους . </w:t>
      </w:r>
    </w:p>
    <w:p w:rsidR="00806E15" w:rsidRDefault="00806E15" w:rsidP="00E130F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7FDF">
        <w:rPr>
          <w:rFonts w:ascii="Arial" w:hAnsi="Arial" w:cs="Arial"/>
          <w:i/>
          <w:sz w:val="24"/>
          <w:szCs w:val="24"/>
        </w:rPr>
        <w:t>Στην περίπτωση</w:t>
      </w:r>
      <w:r>
        <w:rPr>
          <w:rFonts w:ascii="Arial" w:hAnsi="Arial" w:cs="Arial"/>
          <w:sz w:val="24"/>
          <w:szCs w:val="24"/>
        </w:rPr>
        <w:t xml:space="preserve"> στατικής ανεπάρκειας των κόμβων απαιτείται και πρόταση αποκατάστασή τους .</w:t>
      </w:r>
    </w:p>
    <w:p w:rsidR="00806E15" w:rsidRDefault="00806E15" w:rsidP="00E130F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E15" w:rsidRDefault="00806E15" w:rsidP="00F07ADC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Απαιτείται πιστοποίηση της ποιότητας όλων των στοιχείων τα οποία απαρτίζουν και ολοκληρώνουν την κατασκευή της στέγης (πρωτεύουσα ξυλεία , δευτερεύουσα ξυλεία , μεταλλικά στοιχεία , κοχλίες , </w:t>
      </w:r>
      <w:proofErr w:type="spellStart"/>
      <w:r>
        <w:rPr>
          <w:rFonts w:ascii="Arial" w:hAnsi="Arial" w:cs="Arial"/>
          <w:sz w:val="24"/>
          <w:szCs w:val="24"/>
        </w:rPr>
        <w:t>αγκύρια</w:t>
      </w:r>
      <w:proofErr w:type="spellEnd"/>
      <w:r>
        <w:rPr>
          <w:rFonts w:ascii="Arial" w:hAnsi="Arial" w:cs="Arial"/>
          <w:sz w:val="24"/>
          <w:szCs w:val="24"/>
        </w:rPr>
        <w:t xml:space="preserve"> ,  μεταλλικές πλάκες </w:t>
      </w:r>
      <w:proofErr w:type="spellStart"/>
      <w:r>
        <w:rPr>
          <w:rFonts w:ascii="Arial" w:hAnsi="Arial" w:cs="Arial"/>
          <w:sz w:val="24"/>
          <w:szCs w:val="24"/>
        </w:rPr>
        <w:t>έδρασης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κ.λ.π</w:t>
      </w:r>
      <w:proofErr w:type="spellEnd"/>
      <w:r>
        <w:rPr>
          <w:rFonts w:ascii="Arial" w:hAnsi="Arial" w:cs="Arial"/>
          <w:sz w:val="24"/>
          <w:szCs w:val="24"/>
        </w:rPr>
        <w:t>) .</w:t>
      </w:r>
    </w:p>
    <w:p w:rsidR="00806E15" w:rsidRDefault="00806E15" w:rsidP="007B1A50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E15" w:rsidRDefault="00806E15" w:rsidP="00F07ADC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περίπτωση εκείνη κατά την οποία ο έλεγχος των κόμβων οδηγεί σε στατική ανεπάρκεια τους , θα πρέπει να εξεταστεί με πολύ μεγάλη προσοχή και σοβαρότητα , εάν οι διορθωτικές απαιτούμενες επεμβάσεις στα </w:t>
      </w:r>
      <w:proofErr w:type="spellStart"/>
      <w:r>
        <w:rPr>
          <w:rFonts w:ascii="Arial" w:hAnsi="Arial" w:cs="Arial"/>
          <w:sz w:val="24"/>
          <w:szCs w:val="24"/>
        </w:rPr>
        <w:t>κομβοελέσματα</w:t>
      </w:r>
      <w:proofErr w:type="spellEnd"/>
      <w:r>
        <w:rPr>
          <w:rFonts w:ascii="Arial" w:hAnsi="Arial" w:cs="Arial"/>
          <w:sz w:val="24"/>
          <w:szCs w:val="24"/>
        </w:rPr>
        <w:t xml:space="preserve"> και τα νέα προτεινόμενα μπουλόνια στα εγκατεστημένα ξύλινα ζευκτά μπορούν να γίνουν επί τόπου του έργου και συγκεκριμένα στα ήδη τοποθετημένα ξύλινα ζευκτά στο κεντρικό κλίτος σε ύψος των 15,62μ .</w:t>
      </w:r>
    </w:p>
    <w:p w:rsidR="00806E15" w:rsidRDefault="00806E15" w:rsidP="00D70CEE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προσωπική μας άποψη είναι ότι σε αυτή την περίπτωση τα ξύλινα ζευκτά θα πρέπει να </w:t>
      </w:r>
      <w:proofErr w:type="spellStart"/>
      <w:r>
        <w:rPr>
          <w:rFonts w:ascii="Arial" w:hAnsi="Arial" w:cs="Arial"/>
          <w:sz w:val="24"/>
          <w:szCs w:val="24"/>
        </w:rPr>
        <w:t>απεγκατεστηθούν</w:t>
      </w:r>
      <w:proofErr w:type="spellEnd"/>
      <w:r>
        <w:rPr>
          <w:rFonts w:ascii="Arial" w:hAnsi="Arial" w:cs="Arial"/>
          <w:sz w:val="24"/>
          <w:szCs w:val="24"/>
        </w:rPr>
        <w:t xml:space="preserve"> και οι διορθωτικές παρεμβατικές κινήσεις να γίνουν σε </w:t>
      </w:r>
      <w:r>
        <w:rPr>
          <w:rFonts w:ascii="Arial" w:hAnsi="Arial" w:cs="Arial"/>
          <w:sz w:val="24"/>
          <w:szCs w:val="24"/>
        </w:rPr>
        <w:lastRenderedPageBreak/>
        <w:t>πιστοποιημένο εργοτάξιο , με συγκεκριμένη μεθοδολογία και με την άμεση εποπτεία σας  .</w:t>
      </w:r>
    </w:p>
    <w:p w:rsidR="00806E15" w:rsidRDefault="00806E15" w:rsidP="00065EE9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Κλείνοντας την παραπάνω αναφορά μου και με βάση τα υπάρχοντα ευρήματα τα οποία έχουν καταγραφεί και περιγραφεί , δύσκολα μπορεί κάποιος να αντιμετωπίσει με ασφάλεια  και ακρίβεια τις παραπάνω κατασκευαστικές αδυναμίες και αποκλίσεις με βάση την  εγκεκριμένη στατική μελέτη . </w:t>
      </w:r>
    </w:p>
    <w:p w:rsidR="00806E15" w:rsidRDefault="00806E15" w:rsidP="00065EE9">
      <w:pPr>
        <w:spacing w:line="360" w:lineRule="auto"/>
        <w:ind w:firstLine="397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Έτσι θα πρέπει να εξεταστεί η δυνατότητα πλήρους εφαρμογής της εγκεκριμένης στατικής μελέτης στο έργο , </w:t>
      </w:r>
      <w:r w:rsidRPr="00F23B0A">
        <w:rPr>
          <w:rFonts w:ascii="Arial" w:hAnsi="Arial" w:cs="Arial"/>
          <w:i/>
          <w:sz w:val="24"/>
          <w:szCs w:val="24"/>
          <w:u w:val="single"/>
        </w:rPr>
        <w:t>όσον αφορά τα ξύλινα ζευκτά</w:t>
      </w:r>
      <w:r>
        <w:rPr>
          <w:rFonts w:ascii="Arial" w:hAnsi="Arial" w:cs="Arial"/>
          <w:sz w:val="24"/>
          <w:szCs w:val="24"/>
        </w:rPr>
        <w:t xml:space="preserve"> , χωρίς καμία απόκλιση από αυτή . Ταυτόχρονα η κατασκευή των Ξύλινων Ζευκτών να γίνει μέσω κάποιας τυποποιημένης και πιστοποιημένης γραμμής εργοστασιακής παραγωγής </w:t>
      </w:r>
      <w:r w:rsidRPr="000570AD">
        <w:rPr>
          <w:rFonts w:ascii="Arial" w:hAnsi="Arial" w:cs="Arial"/>
          <w:i/>
          <w:sz w:val="24"/>
          <w:szCs w:val="24"/>
        </w:rPr>
        <w:t>(όπως προέβλεπε η εγκεκριμένη σ</w:t>
      </w:r>
      <w:r>
        <w:rPr>
          <w:rFonts w:ascii="Arial" w:hAnsi="Arial" w:cs="Arial"/>
          <w:i/>
          <w:sz w:val="24"/>
          <w:szCs w:val="24"/>
        </w:rPr>
        <w:t>τα</w:t>
      </w:r>
      <w:r w:rsidRPr="000570AD">
        <w:rPr>
          <w:rFonts w:ascii="Arial" w:hAnsi="Arial" w:cs="Arial"/>
          <w:i/>
          <w:sz w:val="24"/>
          <w:szCs w:val="24"/>
        </w:rPr>
        <w:t>τική μελέτη)</w:t>
      </w:r>
      <w:r>
        <w:rPr>
          <w:rFonts w:ascii="Arial" w:hAnsi="Arial" w:cs="Arial"/>
          <w:i/>
          <w:sz w:val="24"/>
          <w:szCs w:val="24"/>
        </w:rPr>
        <w:t xml:space="preserve"> ώστε να εξασφαλιστεί στο μέγιστο βαθμό η φέρουσα ικανότητα τους και η επιθυμητή ασφάλεια στο σύνολο του έργου .</w:t>
      </w:r>
    </w:p>
    <w:p w:rsidR="00806E15" w:rsidRPr="00A222ED" w:rsidRDefault="00806E15" w:rsidP="00A222ED">
      <w:pPr>
        <w:spacing w:line="360" w:lineRule="auto"/>
        <w:jc w:val="both"/>
        <w:rPr>
          <w:rFonts w:ascii="Arial" w:hAnsi="Arial"/>
          <w:i/>
          <w:sz w:val="24"/>
          <w:szCs w:val="24"/>
        </w:rPr>
      </w:pPr>
    </w:p>
    <w:p w:rsidR="00806E15" w:rsidRPr="00172727" w:rsidRDefault="00806E15" w:rsidP="00172727">
      <w:pPr>
        <w:pStyle w:val="a3"/>
        <w:spacing w:line="360" w:lineRule="auto"/>
        <w:ind w:left="360"/>
        <w:jc w:val="right"/>
        <w:rPr>
          <w:rFonts w:ascii="Arial" w:hAnsi="Arial"/>
          <w:b/>
          <w:i/>
          <w:sz w:val="24"/>
          <w:szCs w:val="24"/>
          <w:u w:val="single"/>
        </w:rPr>
      </w:pPr>
      <w:r w:rsidRPr="00172727">
        <w:rPr>
          <w:rFonts w:ascii="Arial" w:hAnsi="Arial"/>
          <w:b/>
          <w:i/>
          <w:sz w:val="24"/>
          <w:szCs w:val="24"/>
          <w:u w:val="single"/>
        </w:rPr>
        <w:t>Με εκτίμηση</w:t>
      </w:r>
    </w:p>
    <w:p w:rsidR="00806E15" w:rsidRPr="009A6EFA" w:rsidRDefault="00806E15" w:rsidP="00AF664C">
      <w:pPr>
        <w:spacing w:line="360" w:lineRule="auto"/>
        <w:jc w:val="right"/>
        <w:rPr>
          <w:rFonts w:ascii="Arial" w:hAnsi="Arial" w:cs="Arial"/>
        </w:rPr>
      </w:pPr>
      <w:r w:rsidRPr="009A6EFA">
        <w:rPr>
          <w:rFonts w:ascii="Arial" w:hAnsi="Arial" w:cs="Arial"/>
        </w:rPr>
        <w:t>Ο Πολιτικ</w:t>
      </w:r>
      <w:r>
        <w:rPr>
          <w:rFonts w:ascii="Arial" w:hAnsi="Arial" w:cs="Arial"/>
        </w:rPr>
        <w:t>ός</w:t>
      </w:r>
      <w:r w:rsidRPr="009A6EFA">
        <w:rPr>
          <w:rFonts w:ascii="Arial" w:hAnsi="Arial" w:cs="Arial"/>
        </w:rPr>
        <w:t xml:space="preserve"> Μηχανικ</w:t>
      </w:r>
      <w:r>
        <w:rPr>
          <w:rFonts w:ascii="Arial" w:hAnsi="Arial" w:cs="Arial"/>
        </w:rPr>
        <w:t>ός</w:t>
      </w:r>
      <w:r w:rsidRPr="009A6EFA">
        <w:rPr>
          <w:rFonts w:ascii="Arial" w:hAnsi="Arial" w:cs="Arial"/>
        </w:rPr>
        <w:t xml:space="preserve"> </w:t>
      </w:r>
    </w:p>
    <w:p w:rsidR="00806E15" w:rsidRPr="00172727" w:rsidRDefault="00806E15" w:rsidP="00AF664C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 w:rsidRPr="00172727">
        <w:rPr>
          <w:rFonts w:ascii="Arial" w:hAnsi="Arial" w:cs="Arial"/>
          <w:i/>
        </w:rPr>
        <w:t>Τσαλαματάς</w:t>
      </w:r>
      <w:proofErr w:type="spellEnd"/>
      <w:r w:rsidRPr="00172727">
        <w:rPr>
          <w:rFonts w:ascii="Arial" w:hAnsi="Arial" w:cs="Arial"/>
          <w:i/>
        </w:rPr>
        <w:t xml:space="preserve"> Νικόλαος</w:t>
      </w:r>
    </w:p>
    <w:p w:rsidR="00806E15" w:rsidRDefault="00806E15" w:rsidP="003D5107">
      <w:pPr>
        <w:spacing w:line="360" w:lineRule="auto"/>
        <w:ind w:firstLine="397"/>
        <w:jc w:val="both"/>
        <w:rPr>
          <w:rFonts w:ascii="Palatino Linotype" w:hAnsi="Palatino Linotype"/>
          <w:sz w:val="24"/>
          <w:szCs w:val="24"/>
        </w:rPr>
      </w:pPr>
    </w:p>
    <w:p w:rsidR="00806E15" w:rsidRDefault="00806E15" w:rsidP="003D5107">
      <w:pPr>
        <w:spacing w:line="360" w:lineRule="auto"/>
        <w:ind w:firstLine="397"/>
        <w:jc w:val="both"/>
        <w:rPr>
          <w:rFonts w:ascii="Palatino Linotype" w:hAnsi="Palatino Linotype"/>
          <w:sz w:val="24"/>
          <w:szCs w:val="24"/>
        </w:rPr>
      </w:pPr>
    </w:p>
    <w:p w:rsidR="00806E15" w:rsidRDefault="00806E15" w:rsidP="003D5107">
      <w:pPr>
        <w:spacing w:line="360" w:lineRule="auto"/>
        <w:ind w:firstLine="397"/>
        <w:jc w:val="both"/>
        <w:rPr>
          <w:rFonts w:ascii="Palatino Linotype" w:hAnsi="Palatino Linotype"/>
          <w:sz w:val="24"/>
          <w:szCs w:val="24"/>
        </w:rPr>
      </w:pPr>
    </w:p>
    <w:p w:rsidR="00806E15" w:rsidRDefault="00806E15" w:rsidP="003D5107">
      <w:pPr>
        <w:spacing w:line="360" w:lineRule="auto"/>
        <w:ind w:firstLine="397"/>
        <w:jc w:val="both"/>
        <w:rPr>
          <w:rFonts w:ascii="Palatino Linotype" w:hAnsi="Palatino Linotype"/>
          <w:sz w:val="24"/>
          <w:szCs w:val="24"/>
        </w:rPr>
      </w:pPr>
    </w:p>
    <w:p w:rsidR="00806E15" w:rsidRDefault="00806E15" w:rsidP="003D5107">
      <w:pPr>
        <w:spacing w:line="360" w:lineRule="auto"/>
        <w:ind w:firstLine="397"/>
        <w:jc w:val="both"/>
        <w:rPr>
          <w:rFonts w:ascii="Palatino Linotype" w:hAnsi="Palatino Linotype"/>
          <w:sz w:val="24"/>
          <w:szCs w:val="24"/>
        </w:rPr>
      </w:pPr>
    </w:p>
    <w:p w:rsidR="00806E15" w:rsidRPr="003D5107" w:rsidRDefault="00806E15" w:rsidP="003D5107">
      <w:pPr>
        <w:spacing w:line="360" w:lineRule="auto"/>
        <w:ind w:firstLine="397"/>
        <w:jc w:val="both"/>
        <w:rPr>
          <w:rFonts w:ascii="Palatino Linotype" w:hAnsi="Palatino Linotype"/>
          <w:sz w:val="24"/>
          <w:szCs w:val="24"/>
        </w:rPr>
      </w:pPr>
    </w:p>
    <w:sectPr w:rsidR="00806E15" w:rsidRPr="003D5107" w:rsidSect="003D510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54" w:rsidRDefault="00666254" w:rsidP="00AF664C">
      <w:pPr>
        <w:spacing w:after="0" w:line="240" w:lineRule="auto"/>
      </w:pPr>
      <w:r>
        <w:separator/>
      </w:r>
    </w:p>
  </w:endnote>
  <w:endnote w:type="continuationSeparator" w:id="0">
    <w:p w:rsidR="00666254" w:rsidRDefault="00666254" w:rsidP="00AF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ouvenirGreek Lt BT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15" w:rsidRPr="00EC1FD0" w:rsidRDefault="00806E15" w:rsidP="00AF664C">
    <w:pPr>
      <w:pStyle w:val="a5"/>
      <w:pBdr>
        <w:top w:val="single" w:sz="4" w:space="1" w:color="auto"/>
      </w:pBdr>
      <w:ind w:right="360"/>
      <w:rPr>
        <w:rStyle w:val="a6"/>
        <w:rFonts w:ascii="Arial" w:hAnsi="Arial"/>
        <w:sz w:val="15"/>
        <w:szCs w:val="15"/>
      </w:rPr>
    </w:pPr>
    <w:proofErr w:type="spellStart"/>
    <w:r w:rsidRPr="00976FA9">
      <w:rPr>
        <w:rFonts w:ascii="Arial" w:hAnsi="Arial"/>
        <w:i/>
        <w:sz w:val="15"/>
        <w:szCs w:val="15"/>
        <w:u w:val="single"/>
      </w:rPr>
      <w:t>Τσαλαματάς</w:t>
    </w:r>
    <w:proofErr w:type="spellEnd"/>
    <w:r w:rsidRPr="00976FA9">
      <w:rPr>
        <w:rFonts w:ascii="Arial" w:hAnsi="Arial"/>
        <w:i/>
        <w:sz w:val="15"/>
        <w:szCs w:val="15"/>
        <w:u w:val="single"/>
      </w:rPr>
      <w:t xml:space="preserve"> Νίκος</w:t>
    </w:r>
    <w:r w:rsidRPr="00EC1FD0">
      <w:rPr>
        <w:rFonts w:ascii="Arial" w:hAnsi="Arial"/>
        <w:sz w:val="15"/>
        <w:szCs w:val="15"/>
      </w:rPr>
      <w:t xml:space="preserve">   Πολιτικ</w:t>
    </w:r>
    <w:r>
      <w:rPr>
        <w:rFonts w:ascii="Arial" w:hAnsi="Arial"/>
        <w:sz w:val="15"/>
        <w:szCs w:val="15"/>
      </w:rPr>
      <w:t xml:space="preserve">ός </w:t>
    </w:r>
    <w:r w:rsidRPr="00EC1FD0">
      <w:rPr>
        <w:rFonts w:ascii="Arial" w:hAnsi="Arial"/>
        <w:sz w:val="15"/>
        <w:szCs w:val="15"/>
      </w:rPr>
      <w:t>Μηχανικ</w:t>
    </w:r>
    <w:r>
      <w:rPr>
        <w:rFonts w:ascii="Arial" w:hAnsi="Arial"/>
        <w:sz w:val="15"/>
        <w:szCs w:val="15"/>
      </w:rPr>
      <w:t xml:space="preserve">ός                                     </w:t>
    </w:r>
    <w:r w:rsidRPr="00EC1FD0">
      <w:rPr>
        <w:rFonts w:ascii="Arial" w:hAnsi="Arial"/>
        <w:sz w:val="15"/>
        <w:szCs w:val="15"/>
      </w:rPr>
      <w:t xml:space="preserve">       </w:t>
    </w:r>
    <w:r>
      <w:rPr>
        <w:rFonts w:ascii="Arial" w:hAnsi="Arial"/>
        <w:sz w:val="15"/>
        <w:szCs w:val="15"/>
      </w:rPr>
      <w:t xml:space="preserve">     </w:t>
    </w:r>
    <w:r w:rsidRPr="00EC1FD0">
      <w:rPr>
        <w:rFonts w:ascii="Arial" w:hAnsi="Arial"/>
        <w:sz w:val="15"/>
        <w:szCs w:val="15"/>
      </w:rPr>
      <w:t xml:space="preserve">                                                                           - Σελίδα   </w:t>
    </w:r>
    <w:r w:rsidR="00D40D2C" w:rsidRPr="00EC1FD0">
      <w:rPr>
        <w:rStyle w:val="a6"/>
        <w:rFonts w:ascii="Arial" w:hAnsi="Arial"/>
        <w:b/>
        <w:i/>
        <w:color w:val="000080"/>
        <w:sz w:val="15"/>
        <w:szCs w:val="15"/>
      </w:rPr>
      <w:fldChar w:fldCharType="begin"/>
    </w:r>
    <w:r w:rsidRPr="00EC1FD0">
      <w:rPr>
        <w:rStyle w:val="a6"/>
        <w:rFonts w:ascii="Arial" w:hAnsi="Arial"/>
        <w:b/>
        <w:i/>
        <w:color w:val="000080"/>
        <w:sz w:val="15"/>
        <w:szCs w:val="15"/>
      </w:rPr>
      <w:instrText xml:space="preserve"> PAGE </w:instrText>
    </w:r>
    <w:r w:rsidR="00D40D2C" w:rsidRPr="00EC1FD0">
      <w:rPr>
        <w:rStyle w:val="a6"/>
        <w:rFonts w:ascii="Arial" w:hAnsi="Arial"/>
        <w:b/>
        <w:i/>
        <w:color w:val="000080"/>
        <w:sz w:val="15"/>
        <w:szCs w:val="15"/>
      </w:rPr>
      <w:fldChar w:fldCharType="separate"/>
    </w:r>
    <w:r w:rsidR="00F439AA">
      <w:rPr>
        <w:rStyle w:val="a6"/>
        <w:rFonts w:ascii="Arial" w:hAnsi="Arial"/>
        <w:b/>
        <w:i/>
        <w:noProof/>
        <w:color w:val="000080"/>
        <w:sz w:val="15"/>
        <w:szCs w:val="15"/>
      </w:rPr>
      <w:t>1</w:t>
    </w:r>
    <w:r w:rsidR="00D40D2C" w:rsidRPr="00EC1FD0">
      <w:rPr>
        <w:rStyle w:val="a6"/>
        <w:rFonts w:ascii="Arial" w:hAnsi="Arial"/>
        <w:b/>
        <w:i/>
        <w:color w:val="000080"/>
        <w:sz w:val="15"/>
        <w:szCs w:val="15"/>
      </w:rPr>
      <w:fldChar w:fldCharType="end"/>
    </w:r>
    <w:r w:rsidRPr="00EC1FD0">
      <w:rPr>
        <w:rStyle w:val="a6"/>
        <w:rFonts w:ascii="Arial" w:hAnsi="Arial"/>
        <w:sz w:val="15"/>
        <w:szCs w:val="15"/>
      </w:rPr>
      <w:t>/</w:t>
    </w:r>
    <w:r>
      <w:rPr>
        <w:rStyle w:val="a6"/>
        <w:rFonts w:ascii="Arial" w:hAnsi="Arial"/>
        <w:sz w:val="15"/>
        <w:szCs w:val="15"/>
      </w:rPr>
      <w:t>5</w:t>
    </w:r>
    <w:r w:rsidRPr="00EC1FD0">
      <w:rPr>
        <w:rStyle w:val="a6"/>
        <w:rFonts w:ascii="Arial" w:hAnsi="Arial"/>
        <w:sz w:val="15"/>
        <w:szCs w:val="15"/>
      </w:rPr>
      <w:t xml:space="preserve"> -</w:t>
    </w:r>
  </w:p>
  <w:p w:rsidR="00806E15" w:rsidRDefault="00806E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54" w:rsidRDefault="00666254" w:rsidP="00AF664C">
      <w:pPr>
        <w:spacing w:after="0" w:line="240" w:lineRule="auto"/>
      </w:pPr>
      <w:r>
        <w:separator/>
      </w:r>
    </w:p>
  </w:footnote>
  <w:footnote w:type="continuationSeparator" w:id="0">
    <w:p w:rsidR="00666254" w:rsidRDefault="00666254" w:rsidP="00AF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5C4"/>
    <w:multiLevelType w:val="hybridMultilevel"/>
    <w:tmpl w:val="6360ED50"/>
    <w:lvl w:ilvl="0" w:tplc="0408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02423C12"/>
    <w:multiLevelType w:val="hybridMultilevel"/>
    <w:tmpl w:val="77322B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935BF"/>
    <w:multiLevelType w:val="hybridMultilevel"/>
    <w:tmpl w:val="3260E2DA"/>
    <w:lvl w:ilvl="0" w:tplc="0408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10AB1335"/>
    <w:multiLevelType w:val="hybridMultilevel"/>
    <w:tmpl w:val="203E72A0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7E26E1"/>
    <w:multiLevelType w:val="hybridMultilevel"/>
    <w:tmpl w:val="F6EC6962"/>
    <w:lvl w:ilvl="0" w:tplc="2C7AAE0C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D05E60"/>
    <w:multiLevelType w:val="hybridMultilevel"/>
    <w:tmpl w:val="93E2BDA6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EB20D5"/>
    <w:multiLevelType w:val="hybridMultilevel"/>
    <w:tmpl w:val="1D127B3A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B2654D"/>
    <w:multiLevelType w:val="hybridMultilevel"/>
    <w:tmpl w:val="F588180E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C16AFA"/>
    <w:multiLevelType w:val="hybridMultilevel"/>
    <w:tmpl w:val="AF5CFD4C"/>
    <w:lvl w:ilvl="0" w:tplc="0408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7011720"/>
    <w:multiLevelType w:val="hybridMultilevel"/>
    <w:tmpl w:val="B3404D3A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B9038E"/>
    <w:multiLevelType w:val="hybridMultilevel"/>
    <w:tmpl w:val="084A7DE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162726"/>
    <w:multiLevelType w:val="hybridMultilevel"/>
    <w:tmpl w:val="160AEF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0A620F"/>
    <w:multiLevelType w:val="hybridMultilevel"/>
    <w:tmpl w:val="4A88D71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F42C1D"/>
    <w:multiLevelType w:val="hybridMultilevel"/>
    <w:tmpl w:val="41F00D9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107"/>
    <w:rsid w:val="000038C0"/>
    <w:rsid w:val="0000471F"/>
    <w:rsid w:val="000052C3"/>
    <w:rsid w:val="00015AC5"/>
    <w:rsid w:val="00016BA0"/>
    <w:rsid w:val="0002067D"/>
    <w:rsid w:val="00032F8E"/>
    <w:rsid w:val="000536F4"/>
    <w:rsid w:val="0005441B"/>
    <w:rsid w:val="000570AD"/>
    <w:rsid w:val="00065EE9"/>
    <w:rsid w:val="00067FF0"/>
    <w:rsid w:val="00071A36"/>
    <w:rsid w:val="000813DF"/>
    <w:rsid w:val="00090A45"/>
    <w:rsid w:val="00094124"/>
    <w:rsid w:val="00096E44"/>
    <w:rsid w:val="000A52AC"/>
    <w:rsid w:val="000D30E6"/>
    <w:rsid w:val="000E05F6"/>
    <w:rsid w:val="000E1A5C"/>
    <w:rsid w:val="000E3B54"/>
    <w:rsid w:val="000F01C7"/>
    <w:rsid w:val="00101629"/>
    <w:rsid w:val="00131AA8"/>
    <w:rsid w:val="0015113A"/>
    <w:rsid w:val="00156891"/>
    <w:rsid w:val="00156C09"/>
    <w:rsid w:val="001653B7"/>
    <w:rsid w:val="001705F7"/>
    <w:rsid w:val="00172727"/>
    <w:rsid w:val="00180D63"/>
    <w:rsid w:val="00193D0F"/>
    <w:rsid w:val="00195F0A"/>
    <w:rsid w:val="0019678D"/>
    <w:rsid w:val="001C1F85"/>
    <w:rsid w:val="001C3B56"/>
    <w:rsid w:val="001F671C"/>
    <w:rsid w:val="00203DBA"/>
    <w:rsid w:val="00226C4C"/>
    <w:rsid w:val="002437C4"/>
    <w:rsid w:val="002545E5"/>
    <w:rsid w:val="00267973"/>
    <w:rsid w:val="0027109E"/>
    <w:rsid w:val="0028601A"/>
    <w:rsid w:val="002A7109"/>
    <w:rsid w:val="002B0F5D"/>
    <w:rsid w:val="002C74EB"/>
    <w:rsid w:val="002E0688"/>
    <w:rsid w:val="002E3ACD"/>
    <w:rsid w:val="002F0ED8"/>
    <w:rsid w:val="00313D97"/>
    <w:rsid w:val="0031770E"/>
    <w:rsid w:val="003237E2"/>
    <w:rsid w:val="00335384"/>
    <w:rsid w:val="00341A2B"/>
    <w:rsid w:val="00345146"/>
    <w:rsid w:val="00346B0C"/>
    <w:rsid w:val="003635F6"/>
    <w:rsid w:val="00365C8A"/>
    <w:rsid w:val="0037042F"/>
    <w:rsid w:val="0038053B"/>
    <w:rsid w:val="00393033"/>
    <w:rsid w:val="003A5304"/>
    <w:rsid w:val="003A7FB7"/>
    <w:rsid w:val="003B20B3"/>
    <w:rsid w:val="003B53FF"/>
    <w:rsid w:val="003B55B9"/>
    <w:rsid w:val="003B7716"/>
    <w:rsid w:val="003C19FC"/>
    <w:rsid w:val="003C2DEF"/>
    <w:rsid w:val="003C3056"/>
    <w:rsid w:val="003C7748"/>
    <w:rsid w:val="003D5107"/>
    <w:rsid w:val="003D597C"/>
    <w:rsid w:val="003D59B5"/>
    <w:rsid w:val="003E315A"/>
    <w:rsid w:val="003F2D65"/>
    <w:rsid w:val="004061D6"/>
    <w:rsid w:val="00441A72"/>
    <w:rsid w:val="004421C3"/>
    <w:rsid w:val="00452650"/>
    <w:rsid w:val="00462479"/>
    <w:rsid w:val="00467F81"/>
    <w:rsid w:val="00482D12"/>
    <w:rsid w:val="0049074D"/>
    <w:rsid w:val="004B32FF"/>
    <w:rsid w:val="004D5165"/>
    <w:rsid w:val="004F672E"/>
    <w:rsid w:val="0050447A"/>
    <w:rsid w:val="005171D2"/>
    <w:rsid w:val="00520AAB"/>
    <w:rsid w:val="00520AAE"/>
    <w:rsid w:val="005220DD"/>
    <w:rsid w:val="00527FAD"/>
    <w:rsid w:val="005309E5"/>
    <w:rsid w:val="00530AE6"/>
    <w:rsid w:val="00530D5A"/>
    <w:rsid w:val="005556DD"/>
    <w:rsid w:val="00565AF8"/>
    <w:rsid w:val="00572D82"/>
    <w:rsid w:val="00572FFC"/>
    <w:rsid w:val="00590F93"/>
    <w:rsid w:val="00591C04"/>
    <w:rsid w:val="00593385"/>
    <w:rsid w:val="005948F9"/>
    <w:rsid w:val="00594E3B"/>
    <w:rsid w:val="005A167F"/>
    <w:rsid w:val="005A1D84"/>
    <w:rsid w:val="005A7345"/>
    <w:rsid w:val="005B0B11"/>
    <w:rsid w:val="005C3CC1"/>
    <w:rsid w:val="005C69AD"/>
    <w:rsid w:val="005D04B5"/>
    <w:rsid w:val="006064CF"/>
    <w:rsid w:val="00612419"/>
    <w:rsid w:val="00612CC7"/>
    <w:rsid w:val="006155EE"/>
    <w:rsid w:val="00630348"/>
    <w:rsid w:val="00633FF9"/>
    <w:rsid w:val="006410D6"/>
    <w:rsid w:val="00643C18"/>
    <w:rsid w:val="006523EE"/>
    <w:rsid w:val="00660F15"/>
    <w:rsid w:val="006616A1"/>
    <w:rsid w:val="00666254"/>
    <w:rsid w:val="00684A88"/>
    <w:rsid w:val="006851BF"/>
    <w:rsid w:val="0069108B"/>
    <w:rsid w:val="006936B4"/>
    <w:rsid w:val="006C68CA"/>
    <w:rsid w:val="006E0CD4"/>
    <w:rsid w:val="006E470A"/>
    <w:rsid w:val="006E4897"/>
    <w:rsid w:val="006E4ADD"/>
    <w:rsid w:val="006F6366"/>
    <w:rsid w:val="00737421"/>
    <w:rsid w:val="00755627"/>
    <w:rsid w:val="007670B4"/>
    <w:rsid w:val="007754E8"/>
    <w:rsid w:val="00790012"/>
    <w:rsid w:val="00794EA2"/>
    <w:rsid w:val="007B1A50"/>
    <w:rsid w:val="007C6209"/>
    <w:rsid w:val="007D2907"/>
    <w:rsid w:val="007E210D"/>
    <w:rsid w:val="007E6949"/>
    <w:rsid w:val="007E7FDF"/>
    <w:rsid w:val="007F3503"/>
    <w:rsid w:val="00800139"/>
    <w:rsid w:val="00806E15"/>
    <w:rsid w:val="00807A0B"/>
    <w:rsid w:val="00815590"/>
    <w:rsid w:val="00822010"/>
    <w:rsid w:val="00822378"/>
    <w:rsid w:val="00822DB6"/>
    <w:rsid w:val="00842F10"/>
    <w:rsid w:val="00845CF0"/>
    <w:rsid w:val="008548AE"/>
    <w:rsid w:val="008673E9"/>
    <w:rsid w:val="00870B4A"/>
    <w:rsid w:val="0087466D"/>
    <w:rsid w:val="00892E82"/>
    <w:rsid w:val="008C360B"/>
    <w:rsid w:val="008D1124"/>
    <w:rsid w:val="008E645F"/>
    <w:rsid w:val="009003B6"/>
    <w:rsid w:val="0090417A"/>
    <w:rsid w:val="00911F05"/>
    <w:rsid w:val="00920220"/>
    <w:rsid w:val="009313D3"/>
    <w:rsid w:val="00950B24"/>
    <w:rsid w:val="00952CA2"/>
    <w:rsid w:val="009630EE"/>
    <w:rsid w:val="00967E86"/>
    <w:rsid w:val="00976FA9"/>
    <w:rsid w:val="00980626"/>
    <w:rsid w:val="0099215E"/>
    <w:rsid w:val="00994E4F"/>
    <w:rsid w:val="009A3F76"/>
    <w:rsid w:val="009A628F"/>
    <w:rsid w:val="009A6EFA"/>
    <w:rsid w:val="009A7E6E"/>
    <w:rsid w:val="009B049C"/>
    <w:rsid w:val="009B4B02"/>
    <w:rsid w:val="009B7B91"/>
    <w:rsid w:val="009E232B"/>
    <w:rsid w:val="009F1382"/>
    <w:rsid w:val="009F224F"/>
    <w:rsid w:val="00A024D7"/>
    <w:rsid w:val="00A072BE"/>
    <w:rsid w:val="00A10AAC"/>
    <w:rsid w:val="00A1295E"/>
    <w:rsid w:val="00A14D78"/>
    <w:rsid w:val="00A222ED"/>
    <w:rsid w:val="00A6246B"/>
    <w:rsid w:val="00AC667D"/>
    <w:rsid w:val="00AE4825"/>
    <w:rsid w:val="00AF664C"/>
    <w:rsid w:val="00B14DFD"/>
    <w:rsid w:val="00B16640"/>
    <w:rsid w:val="00B35501"/>
    <w:rsid w:val="00B53C06"/>
    <w:rsid w:val="00B75211"/>
    <w:rsid w:val="00B75F15"/>
    <w:rsid w:val="00B91CC8"/>
    <w:rsid w:val="00BA40F1"/>
    <w:rsid w:val="00BB3A4C"/>
    <w:rsid w:val="00BB52BA"/>
    <w:rsid w:val="00BC6167"/>
    <w:rsid w:val="00BF0648"/>
    <w:rsid w:val="00C16E30"/>
    <w:rsid w:val="00C23704"/>
    <w:rsid w:val="00C37815"/>
    <w:rsid w:val="00C45621"/>
    <w:rsid w:val="00C50187"/>
    <w:rsid w:val="00C51451"/>
    <w:rsid w:val="00C54883"/>
    <w:rsid w:val="00C61D48"/>
    <w:rsid w:val="00C7394A"/>
    <w:rsid w:val="00C768B8"/>
    <w:rsid w:val="00C93476"/>
    <w:rsid w:val="00C97D15"/>
    <w:rsid w:val="00CA065E"/>
    <w:rsid w:val="00CB25C6"/>
    <w:rsid w:val="00CC272E"/>
    <w:rsid w:val="00CC3409"/>
    <w:rsid w:val="00CC5CF5"/>
    <w:rsid w:val="00CC7197"/>
    <w:rsid w:val="00D01401"/>
    <w:rsid w:val="00D16634"/>
    <w:rsid w:val="00D2055D"/>
    <w:rsid w:val="00D40D2C"/>
    <w:rsid w:val="00D509B6"/>
    <w:rsid w:val="00D70CEE"/>
    <w:rsid w:val="00D74117"/>
    <w:rsid w:val="00D80602"/>
    <w:rsid w:val="00D8327E"/>
    <w:rsid w:val="00DA3C5E"/>
    <w:rsid w:val="00DB0C07"/>
    <w:rsid w:val="00DB6AB1"/>
    <w:rsid w:val="00DC3074"/>
    <w:rsid w:val="00DC5EE7"/>
    <w:rsid w:val="00DC617A"/>
    <w:rsid w:val="00DD2B7E"/>
    <w:rsid w:val="00DD4602"/>
    <w:rsid w:val="00DE3B99"/>
    <w:rsid w:val="00DF1BC9"/>
    <w:rsid w:val="00DF5F22"/>
    <w:rsid w:val="00E130F0"/>
    <w:rsid w:val="00E275E2"/>
    <w:rsid w:val="00E36817"/>
    <w:rsid w:val="00E40C2A"/>
    <w:rsid w:val="00E4666B"/>
    <w:rsid w:val="00E671A9"/>
    <w:rsid w:val="00E72D22"/>
    <w:rsid w:val="00EB08E8"/>
    <w:rsid w:val="00EC1FD0"/>
    <w:rsid w:val="00EE3EEF"/>
    <w:rsid w:val="00F07ADC"/>
    <w:rsid w:val="00F123CC"/>
    <w:rsid w:val="00F1785E"/>
    <w:rsid w:val="00F23B0A"/>
    <w:rsid w:val="00F26808"/>
    <w:rsid w:val="00F33BF7"/>
    <w:rsid w:val="00F33F7A"/>
    <w:rsid w:val="00F36422"/>
    <w:rsid w:val="00F372C3"/>
    <w:rsid w:val="00F439AA"/>
    <w:rsid w:val="00F6019C"/>
    <w:rsid w:val="00F67834"/>
    <w:rsid w:val="00F70A72"/>
    <w:rsid w:val="00F76372"/>
    <w:rsid w:val="00FA1003"/>
    <w:rsid w:val="00FC6FC4"/>
    <w:rsid w:val="00FD1328"/>
    <w:rsid w:val="00FD3A08"/>
    <w:rsid w:val="00FE778E"/>
    <w:rsid w:val="00FF1056"/>
    <w:rsid w:val="00FF2B4A"/>
    <w:rsid w:val="00FF2E64"/>
    <w:rsid w:val="00FF335B"/>
    <w:rsid w:val="00FF4106"/>
    <w:rsid w:val="00FF552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09E"/>
    <w:pPr>
      <w:ind w:left="720"/>
      <w:contextualSpacing/>
    </w:pPr>
  </w:style>
  <w:style w:type="paragraph" w:customStyle="1" w:styleId="Default">
    <w:name w:val="Default"/>
    <w:uiPriority w:val="99"/>
    <w:rsid w:val="005D04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rsid w:val="00BB52BA"/>
    <w:pPr>
      <w:spacing w:after="0" w:line="240" w:lineRule="auto"/>
    </w:pPr>
    <w:rPr>
      <w:rFonts w:ascii="SouvenirGreek Lt BT" w:eastAsia="Times New Roman" w:hAnsi="SouvenirGreek Lt BT"/>
      <w:bCs/>
      <w:szCs w:val="20"/>
    </w:rPr>
  </w:style>
  <w:style w:type="character" w:customStyle="1" w:styleId="3Char">
    <w:name w:val="Σώμα κείμενου 3 Char"/>
    <w:basedOn w:val="a0"/>
    <w:link w:val="3"/>
    <w:uiPriority w:val="99"/>
    <w:locked/>
    <w:rsid w:val="00BB52BA"/>
    <w:rPr>
      <w:rFonts w:ascii="SouvenirGreek Lt BT" w:hAnsi="SouvenirGreek Lt BT" w:cs="Times New Roman"/>
      <w:bCs/>
      <w:sz w:val="20"/>
      <w:szCs w:val="20"/>
    </w:rPr>
  </w:style>
  <w:style w:type="paragraph" w:styleId="a4">
    <w:name w:val="header"/>
    <w:basedOn w:val="a"/>
    <w:link w:val="Char"/>
    <w:uiPriority w:val="99"/>
    <w:semiHidden/>
    <w:rsid w:val="00AF6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AF664C"/>
    <w:rPr>
      <w:rFonts w:cs="Times New Roman"/>
    </w:rPr>
  </w:style>
  <w:style w:type="paragraph" w:styleId="a5">
    <w:name w:val="footer"/>
    <w:basedOn w:val="a"/>
    <w:link w:val="Char0"/>
    <w:uiPriority w:val="99"/>
    <w:rsid w:val="00AF6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F664C"/>
    <w:rPr>
      <w:rFonts w:cs="Times New Roman"/>
    </w:rPr>
  </w:style>
  <w:style w:type="character" w:styleId="a6">
    <w:name w:val="page number"/>
    <w:basedOn w:val="a0"/>
    <w:uiPriority w:val="99"/>
    <w:rsid w:val="00AF66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30-06-2015</dc:title>
  <dc:creator>nikos</dc:creator>
  <cp:lastModifiedBy>Μάκης</cp:lastModifiedBy>
  <cp:revision>2</cp:revision>
  <dcterms:created xsi:type="dcterms:W3CDTF">2016-10-21T08:12:00Z</dcterms:created>
  <dcterms:modified xsi:type="dcterms:W3CDTF">2016-10-21T08:12:00Z</dcterms:modified>
</cp:coreProperties>
</file>